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6D" w:rsidRPr="00EC3C6D" w:rsidRDefault="00EC3C6D" w:rsidP="00EC3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C6D" w:rsidRPr="00EC3C6D" w:rsidRDefault="00EC3C6D" w:rsidP="00EC3C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EC3C6D" w:rsidRPr="00EC3C6D" w:rsidRDefault="00EC3C6D" w:rsidP="00EC3C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C3C6D" w:rsidRPr="00EC3C6D" w:rsidRDefault="00EC3C6D" w:rsidP="00EC3C6D">
      <w:pPr>
        <w:spacing w:after="20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сновы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реабилитологии</w:t>
      </w:r>
      <w:proofErr w:type="spellEnd"/>
    </w:p>
    <w:p w:rsidR="00EC3C6D" w:rsidRPr="00EC3C6D" w:rsidRDefault="00EC3C6D" w:rsidP="00EC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программы.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C6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Рабочая программа учебной дисципл</w:t>
      </w:r>
      <w:r w:rsidR="007F0F0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ины «</w:t>
      </w:r>
      <w:r w:rsidR="007F0F0F" w:rsidRPr="007F0F0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Основы </w:t>
      </w:r>
      <w:proofErr w:type="spellStart"/>
      <w:r w:rsidR="007F0F0F" w:rsidRPr="007F0F0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реабилитологии</w:t>
      </w:r>
      <w:proofErr w:type="spellEnd"/>
      <w:r w:rsidRPr="00EC3C6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» является частью </w:t>
      </w:r>
      <w:r w:rsidRPr="00EC3C6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Pr="00EC3C6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по спец</w:t>
      </w:r>
      <w:r w:rsidR="007F0F0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иальности 31.02.02. «Акушерское </w:t>
      </w:r>
      <w:r w:rsidRPr="00EC3C6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дело».</w:t>
      </w:r>
      <w:r w:rsidRPr="00EC3C6D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 xml:space="preserve"> </w:t>
      </w:r>
      <w:r w:rsidRPr="00EC3C6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азработана в соответствии с требованиями </w:t>
      </w:r>
      <w:r w:rsidR="007F0F0F" w:rsidRPr="00EC3C6D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стандарта СПО </w:t>
      </w:r>
      <w:r w:rsidR="00E356AB" w:rsidRPr="00EC3C6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356AB">
        <w:rPr>
          <w:rFonts w:ascii="Times New Roman" w:eastAsia="Calibri" w:hAnsi="Times New Roman" w:cs="Times New Roman"/>
          <w:sz w:val="24"/>
          <w:szCs w:val="24"/>
        </w:rPr>
        <w:t>11</w:t>
      </w:r>
      <w:r w:rsidR="00F146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0F0F" w:rsidRPr="007F0F0F">
        <w:rPr>
          <w:rFonts w:ascii="Times New Roman" w:hAnsi="Times New Roman" w:cs="Times New Roman"/>
          <w:sz w:val="24"/>
          <w:szCs w:val="24"/>
          <w:lang w:eastAsia="ru-RU"/>
        </w:rPr>
        <w:t>августа 2014 г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. по </w:t>
      </w:r>
      <w:r w:rsidR="007F0F0F" w:rsidRPr="00EC3C6D">
        <w:rPr>
          <w:rFonts w:ascii="Times New Roman" w:eastAsia="Calibri" w:hAnsi="Times New Roman" w:cs="Times New Roman"/>
          <w:sz w:val="24"/>
          <w:szCs w:val="24"/>
        </w:rPr>
        <w:t>спец</w:t>
      </w:r>
      <w:r w:rsidR="007F0F0F">
        <w:rPr>
          <w:rFonts w:ascii="Times New Roman" w:eastAsia="Calibri" w:hAnsi="Times New Roman" w:cs="Times New Roman"/>
          <w:sz w:val="24"/>
          <w:szCs w:val="24"/>
        </w:rPr>
        <w:t>иальности.</w:t>
      </w:r>
      <w:r w:rsidR="007F0F0F" w:rsidRPr="007F0F0F">
        <w:t xml:space="preserve"> </w:t>
      </w:r>
      <w:r w:rsidR="007F0F0F" w:rsidRPr="007F0F0F">
        <w:rPr>
          <w:rFonts w:ascii="Times New Roman" w:eastAsia="Calibri" w:hAnsi="Times New Roman" w:cs="Times New Roman"/>
          <w:sz w:val="24"/>
          <w:szCs w:val="24"/>
        </w:rPr>
        <w:t>31.02.02</w:t>
      </w:r>
      <w:r w:rsidR="007F0F0F">
        <w:rPr>
          <w:rFonts w:ascii="Times New Roman" w:eastAsia="Calibri" w:hAnsi="Times New Roman" w:cs="Times New Roman"/>
          <w:sz w:val="24"/>
          <w:szCs w:val="24"/>
        </w:rPr>
        <w:t xml:space="preserve"> «Акушерское дело» 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и в соответствии </w:t>
      </w:r>
      <w:r w:rsidR="00F1467B" w:rsidRPr="00EC3C6D">
        <w:rPr>
          <w:rFonts w:ascii="Times New Roman" w:eastAsia="Calibri" w:hAnsi="Times New Roman" w:cs="Times New Roman"/>
          <w:sz w:val="24"/>
          <w:szCs w:val="24"/>
        </w:rPr>
        <w:t>с рабочим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 учебным планом ГАПОУ «РБМК им. Э. Р. </w:t>
      </w:r>
      <w:proofErr w:type="spellStart"/>
      <w:r w:rsidRPr="00EC3C6D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0772B0">
        <w:rPr>
          <w:rFonts w:ascii="Times New Roman" w:eastAsia="Calibri" w:hAnsi="Times New Roman" w:cs="Times New Roman"/>
          <w:sz w:val="24"/>
          <w:szCs w:val="24"/>
        </w:rPr>
        <w:t xml:space="preserve">15.04.2020 </w:t>
      </w:r>
      <w:bookmarkStart w:id="0" w:name="_GoBack"/>
      <w:bookmarkEnd w:id="0"/>
      <w:r w:rsidR="00E356AB">
        <w:rPr>
          <w:rFonts w:ascii="Times New Roman" w:eastAsia="Calibri" w:hAnsi="Times New Roman" w:cs="Times New Roman"/>
          <w:sz w:val="24"/>
          <w:szCs w:val="24"/>
        </w:rPr>
        <w:t>г.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3C6D" w:rsidRPr="00EC3C6D" w:rsidRDefault="00E356AB" w:rsidP="00EC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Место дисциплины в структуре основной профессиональной</w:t>
      </w:r>
      <w:r w:rsidR="00EC3C6D" w:rsidRPr="00EC3C6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 образовательной программы</w:t>
      </w:r>
      <w:r w:rsidR="00EC3C6D" w:rsidRPr="00EC3C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F0F0F" w:rsidRPr="007F0F0F"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«Основы </w:t>
      </w:r>
      <w:proofErr w:type="spellStart"/>
      <w:r w:rsidR="007F0F0F" w:rsidRPr="007F0F0F">
        <w:rPr>
          <w:rFonts w:ascii="Times New Roman" w:eastAsia="Calibri" w:hAnsi="Times New Roman" w:cs="Times New Roman"/>
          <w:sz w:val="24"/>
          <w:szCs w:val="24"/>
        </w:rPr>
        <w:t>реабилитологии</w:t>
      </w:r>
      <w:proofErr w:type="spellEnd"/>
      <w:r w:rsidR="007F0F0F" w:rsidRPr="007F0F0F">
        <w:rPr>
          <w:rFonts w:ascii="Times New Roman" w:eastAsia="Calibri" w:hAnsi="Times New Roman" w:cs="Times New Roman"/>
          <w:sz w:val="24"/>
          <w:szCs w:val="24"/>
        </w:rPr>
        <w:t>» входит в состав общепрофессиональных дисциплин профессионального учебного цикла.</w:t>
      </w:r>
      <w:r w:rsidR="00EC3C6D" w:rsidRPr="00EC3C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3C6D" w:rsidRDefault="00EC3C6D" w:rsidP="00EC3C6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bookmark3"/>
      <w:r w:rsidRPr="00EC3C6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</w:t>
      </w:r>
      <w:r w:rsidRPr="00EC3C6D">
        <w:rPr>
          <w:rFonts w:ascii="Times New Roman" w:eastAsia="Times New Roman" w:hAnsi="Times New Roman" w:cs="Times New Roman"/>
          <w:bCs/>
          <w:sz w:val="24"/>
          <w:szCs w:val="24"/>
        </w:rPr>
        <w:t xml:space="preserve"> - требования к результатам освоения дисциплины:</w:t>
      </w:r>
      <w:bookmarkEnd w:id="1"/>
    </w:p>
    <w:p w:rsidR="0035296C" w:rsidRPr="0035296C" w:rsidRDefault="0035296C" w:rsidP="00F1467B">
      <w:pPr>
        <w:pStyle w:val="a3"/>
        <w:contextualSpacing/>
        <w:jc w:val="both"/>
        <w:rPr>
          <w:sz w:val="24"/>
          <w:szCs w:val="24"/>
          <w:lang w:val="ru-RU"/>
        </w:rPr>
      </w:pPr>
      <w:r w:rsidRPr="0035296C">
        <w:rPr>
          <w:sz w:val="24"/>
          <w:szCs w:val="24"/>
          <w:lang w:val="ru-RU"/>
        </w:rPr>
        <w:t>В результате освоения учебной дисциплины обучающийся должен уметь:</w:t>
      </w:r>
    </w:p>
    <w:p w:rsidR="0035296C" w:rsidRPr="0035296C" w:rsidRDefault="0035296C" w:rsidP="0035296C">
      <w:pPr>
        <w:pStyle w:val="a5"/>
        <w:numPr>
          <w:ilvl w:val="2"/>
          <w:numId w:val="1"/>
        </w:numPr>
        <w:tabs>
          <w:tab w:val="left" w:pos="990"/>
        </w:tabs>
        <w:ind w:hanging="360"/>
        <w:contextualSpacing/>
        <w:jc w:val="both"/>
        <w:rPr>
          <w:sz w:val="24"/>
          <w:szCs w:val="24"/>
          <w:lang w:val="ru-RU"/>
        </w:rPr>
      </w:pPr>
      <w:r w:rsidRPr="0035296C">
        <w:rPr>
          <w:sz w:val="24"/>
          <w:szCs w:val="24"/>
          <w:lang w:val="ru-RU"/>
        </w:rPr>
        <w:t>осуществлять реабилитационные мероприятия пациентам с</w:t>
      </w:r>
      <w:r>
        <w:rPr>
          <w:sz w:val="24"/>
          <w:szCs w:val="24"/>
          <w:lang w:val="ru-RU"/>
        </w:rPr>
        <w:t xml:space="preserve"> </w:t>
      </w:r>
      <w:r w:rsidRPr="0035296C">
        <w:rPr>
          <w:sz w:val="24"/>
          <w:szCs w:val="24"/>
          <w:lang w:val="ru-RU"/>
        </w:rPr>
        <w:t xml:space="preserve">акушерской, гинекологической и </w:t>
      </w:r>
      <w:proofErr w:type="spellStart"/>
      <w:r w:rsidRPr="0035296C">
        <w:rPr>
          <w:sz w:val="24"/>
          <w:szCs w:val="24"/>
          <w:lang w:val="ru-RU"/>
        </w:rPr>
        <w:t>экстрагенитальной</w:t>
      </w:r>
      <w:proofErr w:type="spellEnd"/>
      <w:r w:rsidRPr="0035296C">
        <w:rPr>
          <w:sz w:val="24"/>
          <w:szCs w:val="24"/>
          <w:lang w:val="ru-RU"/>
        </w:rPr>
        <w:t xml:space="preserve"> патологией;</w:t>
      </w:r>
    </w:p>
    <w:p w:rsidR="0035296C" w:rsidRPr="0035296C" w:rsidRDefault="0035296C" w:rsidP="0035296C">
      <w:pPr>
        <w:pStyle w:val="a5"/>
        <w:numPr>
          <w:ilvl w:val="2"/>
          <w:numId w:val="1"/>
        </w:numPr>
        <w:tabs>
          <w:tab w:val="left" w:pos="990"/>
        </w:tabs>
        <w:ind w:right="1136" w:hanging="360"/>
        <w:contextualSpacing/>
        <w:jc w:val="both"/>
        <w:rPr>
          <w:sz w:val="24"/>
          <w:szCs w:val="24"/>
          <w:lang w:val="ru-RU"/>
        </w:rPr>
      </w:pPr>
      <w:r w:rsidRPr="0035296C">
        <w:rPr>
          <w:sz w:val="24"/>
          <w:szCs w:val="24"/>
          <w:lang w:val="ru-RU"/>
        </w:rPr>
        <w:t>осуществлять приемы классического массажа, подбирать комплексы лечебной физкультуры, проводить основные физиотерапевтические процедуры по назначению</w:t>
      </w:r>
      <w:r>
        <w:rPr>
          <w:sz w:val="24"/>
          <w:szCs w:val="24"/>
          <w:lang w:val="ru-RU"/>
        </w:rPr>
        <w:t xml:space="preserve"> </w:t>
      </w:r>
      <w:r w:rsidRPr="0035296C">
        <w:rPr>
          <w:sz w:val="24"/>
          <w:szCs w:val="24"/>
          <w:lang w:val="ru-RU"/>
        </w:rPr>
        <w:t>врача;</w:t>
      </w:r>
    </w:p>
    <w:p w:rsidR="0035296C" w:rsidRPr="0035296C" w:rsidRDefault="0035296C" w:rsidP="0035296C">
      <w:pPr>
        <w:pStyle w:val="a3"/>
        <w:ind w:left="282"/>
        <w:contextualSpacing/>
        <w:jc w:val="both"/>
        <w:rPr>
          <w:sz w:val="24"/>
          <w:szCs w:val="24"/>
          <w:lang w:val="ru-RU"/>
        </w:rPr>
      </w:pPr>
      <w:r w:rsidRPr="0035296C">
        <w:rPr>
          <w:sz w:val="24"/>
          <w:szCs w:val="24"/>
          <w:lang w:val="ru-RU"/>
        </w:rPr>
        <w:t>В результате освоения учебной дисциплины обучающийся должен знать:</w:t>
      </w:r>
    </w:p>
    <w:p w:rsidR="0035296C" w:rsidRPr="0035296C" w:rsidRDefault="0035296C" w:rsidP="0035296C">
      <w:pPr>
        <w:pStyle w:val="a5"/>
        <w:numPr>
          <w:ilvl w:val="2"/>
          <w:numId w:val="1"/>
        </w:numPr>
        <w:tabs>
          <w:tab w:val="left" w:pos="990"/>
        </w:tabs>
        <w:ind w:hanging="360"/>
        <w:contextualSpacing/>
        <w:jc w:val="both"/>
        <w:rPr>
          <w:sz w:val="24"/>
          <w:szCs w:val="24"/>
          <w:lang w:val="ru-RU"/>
        </w:rPr>
      </w:pPr>
      <w:r w:rsidRPr="0035296C">
        <w:rPr>
          <w:sz w:val="24"/>
          <w:szCs w:val="24"/>
          <w:lang w:val="ru-RU"/>
        </w:rPr>
        <w:t>виды, формы и методы реабилитации;</w:t>
      </w:r>
    </w:p>
    <w:p w:rsidR="0035296C" w:rsidRPr="0035296C" w:rsidRDefault="0035296C" w:rsidP="0035296C">
      <w:pPr>
        <w:pStyle w:val="a5"/>
        <w:numPr>
          <w:ilvl w:val="2"/>
          <w:numId w:val="1"/>
        </w:numPr>
        <w:tabs>
          <w:tab w:val="left" w:pos="990"/>
        </w:tabs>
        <w:ind w:hanging="360"/>
        <w:contextualSpacing/>
        <w:jc w:val="both"/>
        <w:rPr>
          <w:sz w:val="24"/>
          <w:szCs w:val="24"/>
          <w:lang w:val="ru-RU"/>
        </w:rPr>
      </w:pPr>
      <w:r w:rsidRPr="0035296C">
        <w:rPr>
          <w:sz w:val="24"/>
          <w:szCs w:val="24"/>
          <w:lang w:val="ru-RU"/>
        </w:rPr>
        <w:t>особенности реабилитации в акушерско-гинекологической практике;</w:t>
      </w:r>
    </w:p>
    <w:p w:rsidR="0035296C" w:rsidRPr="0035296C" w:rsidRDefault="0035296C" w:rsidP="0035296C">
      <w:pPr>
        <w:pStyle w:val="a5"/>
        <w:numPr>
          <w:ilvl w:val="2"/>
          <w:numId w:val="1"/>
        </w:numPr>
        <w:tabs>
          <w:tab w:val="left" w:pos="990"/>
        </w:tabs>
        <w:ind w:right="1002" w:hanging="360"/>
        <w:contextualSpacing/>
        <w:jc w:val="both"/>
        <w:rPr>
          <w:sz w:val="24"/>
          <w:szCs w:val="24"/>
          <w:lang w:val="ru-RU"/>
        </w:rPr>
      </w:pPr>
      <w:r w:rsidRPr="0035296C">
        <w:rPr>
          <w:sz w:val="24"/>
          <w:szCs w:val="24"/>
          <w:lang w:val="ru-RU"/>
        </w:rPr>
        <w:t>показания и особенности применения лечебной физкультуры (далее - ЛФК), массажа и физиотерапии у беременных, рожениц, родильниц и гинекологических больных;</w:t>
      </w:r>
    </w:p>
    <w:p w:rsidR="0035296C" w:rsidRPr="0035296C" w:rsidRDefault="0035296C" w:rsidP="0035296C">
      <w:pPr>
        <w:pStyle w:val="a5"/>
        <w:numPr>
          <w:ilvl w:val="2"/>
          <w:numId w:val="1"/>
        </w:numPr>
        <w:tabs>
          <w:tab w:val="left" w:pos="990"/>
        </w:tabs>
        <w:ind w:right="1830" w:hanging="360"/>
        <w:contextualSpacing/>
        <w:jc w:val="both"/>
        <w:rPr>
          <w:sz w:val="24"/>
          <w:szCs w:val="24"/>
          <w:lang w:val="ru-RU"/>
        </w:rPr>
      </w:pPr>
      <w:r w:rsidRPr="0035296C">
        <w:rPr>
          <w:sz w:val="24"/>
          <w:szCs w:val="24"/>
          <w:lang w:val="ru-RU"/>
        </w:rPr>
        <w:t>основные приемы классического массажа, их физиологическое действие, показания противопоказания;</w:t>
      </w:r>
    </w:p>
    <w:p w:rsidR="0035296C" w:rsidRPr="0035296C" w:rsidRDefault="0035296C" w:rsidP="0035296C">
      <w:pPr>
        <w:pStyle w:val="a5"/>
        <w:numPr>
          <w:ilvl w:val="2"/>
          <w:numId w:val="1"/>
        </w:numPr>
        <w:tabs>
          <w:tab w:val="left" w:pos="990"/>
        </w:tabs>
        <w:ind w:hanging="360"/>
        <w:contextualSpacing/>
        <w:jc w:val="both"/>
        <w:rPr>
          <w:sz w:val="24"/>
          <w:szCs w:val="24"/>
          <w:lang w:val="ru-RU"/>
        </w:rPr>
      </w:pPr>
      <w:r w:rsidRPr="0035296C">
        <w:rPr>
          <w:sz w:val="24"/>
          <w:szCs w:val="24"/>
          <w:lang w:val="ru-RU"/>
        </w:rPr>
        <w:t>понятие о медицинском контроле в ЛФК;</w:t>
      </w:r>
    </w:p>
    <w:p w:rsidR="0035296C" w:rsidRPr="0035296C" w:rsidRDefault="0035296C" w:rsidP="0035296C">
      <w:pPr>
        <w:pStyle w:val="a5"/>
        <w:numPr>
          <w:ilvl w:val="2"/>
          <w:numId w:val="1"/>
        </w:numPr>
        <w:tabs>
          <w:tab w:val="left" w:pos="567"/>
        </w:tabs>
        <w:ind w:hanging="360"/>
        <w:contextualSpacing/>
        <w:jc w:val="both"/>
        <w:rPr>
          <w:sz w:val="24"/>
          <w:szCs w:val="24"/>
        </w:rPr>
      </w:pPr>
      <w:proofErr w:type="spellStart"/>
      <w:r w:rsidRPr="0035296C">
        <w:rPr>
          <w:sz w:val="24"/>
          <w:szCs w:val="24"/>
        </w:rPr>
        <w:t>основные</w:t>
      </w:r>
      <w:proofErr w:type="spellEnd"/>
      <w:r w:rsidRPr="0035296C">
        <w:rPr>
          <w:sz w:val="24"/>
          <w:szCs w:val="24"/>
          <w:lang w:val="ru-RU"/>
        </w:rPr>
        <w:t xml:space="preserve"> </w:t>
      </w:r>
      <w:proofErr w:type="spellStart"/>
      <w:r w:rsidRPr="0035296C">
        <w:rPr>
          <w:sz w:val="24"/>
          <w:szCs w:val="24"/>
        </w:rPr>
        <w:t>виды</w:t>
      </w:r>
      <w:proofErr w:type="spellEnd"/>
      <w:r w:rsidRPr="0035296C">
        <w:rPr>
          <w:sz w:val="24"/>
          <w:szCs w:val="24"/>
          <w:lang w:val="ru-RU"/>
        </w:rPr>
        <w:t xml:space="preserve"> </w:t>
      </w:r>
      <w:proofErr w:type="spellStart"/>
      <w:r w:rsidRPr="0035296C">
        <w:rPr>
          <w:sz w:val="24"/>
          <w:szCs w:val="24"/>
        </w:rPr>
        <w:t>физиотерапевтических</w:t>
      </w:r>
      <w:proofErr w:type="spellEnd"/>
      <w:r w:rsidRPr="0035296C">
        <w:rPr>
          <w:sz w:val="24"/>
          <w:szCs w:val="24"/>
          <w:lang w:val="ru-RU"/>
        </w:rPr>
        <w:t xml:space="preserve"> </w:t>
      </w:r>
      <w:proofErr w:type="spellStart"/>
      <w:r w:rsidRPr="0035296C">
        <w:rPr>
          <w:sz w:val="24"/>
          <w:szCs w:val="24"/>
        </w:rPr>
        <w:t>процедур</w:t>
      </w:r>
      <w:proofErr w:type="spellEnd"/>
      <w:r w:rsidRPr="0035296C">
        <w:rPr>
          <w:sz w:val="24"/>
          <w:szCs w:val="24"/>
        </w:rPr>
        <w:t>.</w:t>
      </w:r>
    </w:p>
    <w:p w:rsidR="0035296C" w:rsidRPr="00E22018" w:rsidRDefault="0035296C" w:rsidP="0035296C">
      <w:pPr>
        <w:pStyle w:val="a3"/>
        <w:contextualSpacing/>
        <w:jc w:val="both"/>
      </w:pPr>
    </w:p>
    <w:p w:rsidR="00F1467B" w:rsidRDefault="00EC3C6D" w:rsidP="0035296C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</w:t>
      </w:r>
      <w:r w:rsidR="00F1467B" w:rsidRPr="00EC3C6D">
        <w:rPr>
          <w:rFonts w:ascii="Times New Roman" w:eastAsia="Calibri" w:hAnsi="Times New Roman" w:cs="Times New Roman"/>
          <w:sz w:val="24"/>
          <w:szCs w:val="24"/>
        </w:rPr>
        <w:t xml:space="preserve">дисциплины </w:t>
      </w:r>
      <w:r w:rsidR="00F1467B">
        <w:rPr>
          <w:rFonts w:ascii="Times New Roman" w:eastAsia="Calibri" w:hAnsi="Times New Roman" w:cs="Times New Roman"/>
          <w:sz w:val="24"/>
          <w:szCs w:val="24"/>
        </w:rPr>
        <w:t xml:space="preserve">Основы </w:t>
      </w:r>
      <w:proofErr w:type="spellStart"/>
      <w:r w:rsidR="00F1467B">
        <w:rPr>
          <w:rFonts w:ascii="Times New Roman" w:eastAsia="Calibri" w:hAnsi="Times New Roman" w:cs="Times New Roman"/>
          <w:sz w:val="24"/>
          <w:szCs w:val="24"/>
        </w:rPr>
        <w:t>реабилитологии</w:t>
      </w:r>
      <w:proofErr w:type="spellEnd"/>
      <w:r w:rsidR="00F14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пройти базовую подготовку для усвоения профессиональных компетенций (ПК): </w:t>
      </w:r>
      <w:bookmarkStart w:id="2" w:name="15243"/>
      <w:bookmarkStart w:id="3" w:name="15244"/>
      <w:bookmarkStart w:id="4" w:name="15245"/>
      <w:bookmarkStart w:id="5" w:name="15246"/>
      <w:bookmarkStart w:id="6" w:name="15247"/>
      <w:bookmarkStart w:id="7" w:name="15248"/>
      <w:bookmarkStart w:id="8" w:name="1525"/>
      <w:bookmarkStart w:id="9" w:name="15249"/>
      <w:bookmarkStart w:id="10" w:name="15251"/>
      <w:bookmarkStart w:id="11" w:name="15252"/>
      <w:bookmarkStart w:id="12" w:name="15253"/>
      <w:bookmarkStart w:id="13" w:name="15254"/>
      <w:bookmarkStart w:id="14" w:name="15255"/>
      <w:bookmarkStart w:id="15" w:name="1526"/>
      <w:bookmarkStart w:id="16" w:name="1525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35296C" w:rsidRPr="0035296C" w:rsidRDefault="0035296C" w:rsidP="0035296C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5296C">
        <w:rPr>
          <w:rFonts w:ascii="Times New Roman" w:eastAsia="Calibri" w:hAnsi="Times New Roman" w:cs="Times New Roman"/>
          <w:sz w:val="24"/>
          <w:szCs w:val="24"/>
        </w:rPr>
        <w:t>ПК 2.2. Выявлять физические и психические отклонения в развитии ребенка, осуществлять уход, лечебно-диагностическое, профилактические мероприятия детям под руководством врача.</w:t>
      </w:r>
    </w:p>
    <w:p w:rsidR="0035296C" w:rsidRPr="0035296C" w:rsidRDefault="0035296C" w:rsidP="0035296C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5296C">
        <w:rPr>
          <w:rFonts w:ascii="Times New Roman" w:eastAsia="Calibri" w:hAnsi="Times New Roman" w:cs="Times New Roman"/>
          <w:sz w:val="24"/>
          <w:szCs w:val="24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35296C" w:rsidRPr="0035296C" w:rsidRDefault="0035296C" w:rsidP="0035296C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5296C">
        <w:rPr>
          <w:rFonts w:ascii="Times New Roman" w:eastAsia="Calibri" w:hAnsi="Times New Roman" w:cs="Times New Roman"/>
          <w:sz w:val="24"/>
          <w:szCs w:val="24"/>
        </w:rPr>
        <w:t>ПК 3.1. Проводить профилактические осмотры и диспансеризацию женщин в различные периоды жизни</w:t>
      </w:r>
    </w:p>
    <w:p w:rsidR="00EC3C6D" w:rsidRPr="00EC3C6D" w:rsidRDefault="00EC3C6D" w:rsidP="00EC3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учебной дисциплины. </w:t>
      </w:r>
      <w:r w:rsidR="00065EB4">
        <w:rPr>
          <w:rFonts w:ascii="Times New Roman" w:eastAsia="Calibri" w:hAnsi="Times New Roman" w:cs="Times New Roman"/>
          <w:sz w:val="24"/>
          <w:szCs w:val="24"/>
        </w:rPr>
        <w:t>Программа содержит 3</w:t>
      </w:r>
      <w:r w:rsidR="00F1467B">
        <w:rPr>
          <w:rFonts w:ascii="Times New Roman" w:eastAsia="Calibri" w:hAnsi="Times New Roman" w:cs="Times New Roman"/>
          <w:sz w:val="24"/>
          <w:szCs w:val="24"/>
        </w:rPr>
        <w:t xml:space="preserve"> тематических блока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: общие </w:t>
      </w:r>
      <w:r w:rsidR="00F1467B" w:rsidRPr="00EC3C6D">
        <w:rPr>
          <w:rFonts w:ascii="Times New Roman" w:eastAsia="Calibri" w:hAnsi="Times New Roman" w:cs="Times New Roman"/>
          <w:sz w:val="24"/>
          <w:szCs w:val="24"/>
        </w:rPr>
        <w:t xml:space="preserve">вопросы </w:t>
      </w:r>
      <w:r w:rsidR="00F1467B">
        <w:rPr>
          <w:rFonts w:ascii="Times New Roman" w:eastAsia="Calibri" w:hAnsi="Times New Roman" w:cs="Times New Roman"/>
          <w:sz w:val="24"/>
          <w:szCs w:val="24"/>
        </w:rPr>
        <w:t>реабилитации</w:t>
      </w:r>
      <w:r w:rsidR="00065EB4">
        <w:rPr>
          <w:rFonts w:ascii="Times New Roman" w:eastAsia="Calibri" w:hAnsi="Times New Roman" w:cs="Times New Roman"/>
          <w:sz w:val="24"/>
          <w:szCs w:val="24"/>
        </w:rPr>
        <w:t xml:space="preserve">, средства реабилитации, реабилитация </w:t>
      </w:r>
      <w:r w:rsidR="00F1467B">
        <w:rPr>
          <w:rFonts w:ascii="Times New Roman" w:eastAsia="Calibri" w:hAnsi="Times New Roman" w:cs="Times New Roman"/>
          <w:sz w:val="24"/>
          <w:szCs w:val="24"/>
        </w:rPr>
        <w:t>пациентов с</w:t>
      </w:r>
      <w:r w:rsidR="00273604">
        <w:rPr>
          <w:rFonts w:ascii="Times New Roman" w:eastAsia="Calibri" w:hAnsi="Times New Roman" w:cs="Times New Roman"/>
          <w:sz w:val="24"/>
          <w:szCs w:val="24"/>
        </w:rPr>
        <w:t xml:space="preserve"> различными заболеваниями.</w:t>
      </w:r>
    </w:p>
    <w:p w:rsidR="0035296C" w:rsidRDefault="00EC3C6D" w:rsidP="0035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трудоемкость УД. 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 w:rsidR="0035296C">
        <w:rPr>
          <w:rFonts w:ascii="Times New Roman" w:eastAsia="Calibri" w:hAnsi="Times New Roman" w:cs="Times New Roman"/>
          <w:sz w:val="24"/>
          <w:szCs w:val="24"/>
        </w:rPr>
        <w:t>м</w:t>
      </w:r>
      <w:r w:rsidR="0035296C" w:rsidRPr="0035296C">
        <w:rPr>
          <w:rFonts w:ascii="Times New Roman" w:eastAsia="Calibri" w:hAnsi="Times New Roman" w:cs="Times New Roman"/>
          <w:sz w:val="24"/>
          <w:szCs w:val="24"/>
        </w:rPr>
        <w:t>акси</w:t>
      </w:r>
      <w:r w:rsidR="0035296C">
        <w:rPr>
          <w:rFonts w:ascii="Times New Roman" w:eastAsia="Calibri" w:hAnsi="Times New Roman" w:cs="Times New Roman"/>
          <w:sz w:val="24"/>
          <w:szCs w:val="24"/>
        </w:rPr>
        <w:t>мальная учебная нагрузка -</w:t>
      </w:r>
      <w:r w:rsidR="00F14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96C" w:rsidRPr="0035296C">
        <w:rPr>
          <w:rFonts w:ascii="Times New Roman" w:eastAsia="Calibri" w:hAnsi="Times New Roman" w:cs="Times New Roman"/>
          <w:sz w:val="24"/>
          <w:szCs w:val="24"/>
        </w:rPr>
        <w:t>48</w:t>
      </w:r>
      <w:r w:rsidR="0035296C">
        <w:rPr>
          <w:rFonts w:ascii="Times New Roman" w:eastAsia="Calibri" w:hAnsi="Times New Roman" w:cs="Times New Roman"/>
          <w:sz w:val="24"/>
          <w:szCs w:val="24"/>
        </w:rPr>
        <w:t>ч, о</w:t>
      </w:r>
      <w:r w:rsidR="0035296C" w:rsidRPr="0035296C">
        <w:rPr>
          <w:rFonts w:ascii="Times New Roman" w:eastAsia="Calibri" w:hAnsi="Times New Roman" w:cs="Times New Roman"/>
          <w:sz w:val="24"/>
          <w:szCs w:val="24"/>
        </w:rPr>
        <w:t>бязательная ауди</w:t>
      </w:r>
      <w:r w:rsidR="0035296C">
        <w:rPr>
          <w:rFonts w:ascii="Times New Roman" w:eastAsia="Calibri" w:hAnsi="Times New Roman" w:cs="Times New Roman"/>
          <w:sz w:val="24"/>
          <w:szCs w:val="24"/>
        </w:rPr>
        <w:t xml:space="preserve">торная учебная нагрузка </w:t>
      </w:r>
      <w:r w:rsidR="0035296C" w:rsidRPr="0035296C">
        <w:rPr>
          <w:rFonts w:ascii="Times New Roman" w:eastAsia="Calibri" w:hAnsi="Times New Roman" w:cs="Times New Roman"/>
          <w:sz w:val="24"/>
          <w:szCs w:val="24"/>
        </w:rPr>
        <w:t>32</w:t>
      </w:r>
      <w:r w:rsidR="00352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3B1">
        <w:rPr>
          <w:rFonts w:ascii="Times New Roman" w:eastAsia="Calibri" w:hAnsi="Times New Roman" w:cs="Times New Roman"/>
          <w:sz w:val="24"/>
          <w:szCs w:val="24"/>
        </w:rPr>
        <w:t>ч., в</w:t>
      </w:r>
      <w:r w:rsidR="0035296C" w:rsidRPr="0035296C">
        <w:rPr>
          <w:rFonts w:ascii="Times New Roman" w:eastAsia="Calibri" w:hAnsi="Times New Roman" w:cs="Times New Roman"/>
          <w:sz w:val="24"/>
          <w:szCs w:val="24"/>
        </w:rPr>
        <w:t xml:space="preserve"> том </w:t>
      </w:r>
      <w:r w:rsidR="0035296C">
        <w:rPr>
          <w:rFonts w:ascii="Times New Roman" w:eastAsia="Calibri" w:hAnsi="Times New Roman" w:cs="Times New Roman"/>
          <w:sz w:val="24"/>
          <w:szCs w:val="24"/>
        </w:rPr>
        <w:t xml:space="preserve">числе: </w:t>
      </w:r>
      <w:r w:rsidR="0035296C" w:rsidRPr="0035296C">
        <w:rPr>
          <w:rFonts w:ascii="Times New Roman" w:eastAsia="Calibri" w:hAnsi="Times New Roman" w:cs="Times New Roman"/>
          <w:sz w:val="24"/>
          <w:szCs w:val="24"/>
        </w:rPr>
        <w:t>лаб</w:t>
      </w:r>
      <w:r w:rsidR="0035296C">
        <w:rPr>
          <w:rFonts w:ascii="Times New Roman" w:eastAsia="Calibri" w:hAnsi="Times New Roman" w:cs="Times New Roman"/>
          <w:sz w:val="24"/>
          <w:szCs w:val="24"/>
        </w:rPr>
        <w:t xml:space="preserve">ораторно - практические занятия </w:t>
      </w:r>
      <w:r w:rsidR="0035296C" w:rsidRPr="0035296C">
        <w:rPr>
          <w:rFonts w:ascii="Times New Roman" w:eastAsia="Calibri" w:hAnsi="Times New Roman" w:cs="Times New Roman"/>
          <w:sz w:val="24"/>
          <w:szCs w:val="24"/>
        </w:rPr>
        <w:t>12</w:t>
      </w:r>
      <w:r w:rsidR="0035296C">
        <w:rPr>
          <w:rFonts w:ascii="Times New Roman" w:eastAsia="Calibri" w:hAnsi="Times New Roman" w:cs="Times New Roman"/>
          <w:sz w:val="24"/>
          <w:szCs w:val="24"/>
        </w:rPr>
        <w:t xml:space="preserve"> ч, с</w:t>
      </w:r>
      <w:r w:rsidR="0035296C" w:rsidRPr="0035296C">
        <w:rPr>
          <w:rFonts w:ascii="Times New Roman" w:eastAsia="Calibri" w:hAnsi="Times New Roman" w:cs="Times New Roman"/>
          <w:sz w:val="24"/>
          <w:szCs w:val="24"/>
        </w:rPr>
        <w:t>амостояте</w:t>
      </w:r>
      <w:r w:rsidR="0035296C">
        <w:rPr>
          <w:rFonts w:ascii="Times New Roman" w:eastAsia="Calibri" w:hAnsi="Times New Roman" w:cs="Times New Roman"/>
          <w:sz w:val="24"/>
          <w:szCs w:val="24"/>
        </w:rPr>
        <w:t xml:space="preserve">льная работа обучающегося </w:t>
      </w:r>
      <w:r w:rsidR="0035296C" w:rsidRPr="0035296C">
        <w:rPr>
          <w:rFonts w:ascii="Times New Roman" w:eastAsia="Calibri" w:hAnsi="Times New Roman" w:cs="Times New Roman"/>
          <w:sz w:val="24"/>
          <w:szCs w:val="24"/>
        </w:rPr>
        <w:t>16</w:t>
      </w:r>
      <w:r w:rsidR="0035296C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35296C" w:rsidRDefault="0035296C" w:rsidP="00EC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96C" w:rsidRPr="00EC3C6D" w:rsidRDefault="0035296C" w:rsidP="00EC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C6D" w:rsidRPr="00EC3C6D" w:rsidRDefault="00EC3C6D" w:rsidP="00EC3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используются: технология проблемного </w:t>
      </w:r>
      <w:r w:rsidR="00065EB4">
        <w:rPr>
          <w:rFonts w:ascii="Times New Roman" w:eastAsia="Calibri" w:hAnsi="Times New Roman" w:cs="Times New Roman"/>
          <w:sz w:val="24"/>
          <w:szCs w:val="24"/>
        </w:rPr>
        <w:t xml:space="preserve">обучения, групповая технология, технология проблемного </w:t>
      </w:r>
      <w:r w:rsidR="00F1467B">
        <w:rPr>
          <w:rFonts w:ascii="Times New Roman" w:eastAsia="Calibri" w:hAnsi="Times New Roman" w:cs="Times New Roman"/>
          <w:sz w:val="24"/>
          <w:szCs w:val="24"/>
        </w:rPr>
        <w:t>обучения.</w:t>
      </w:r>
    </w:p>
    <w:p w:rsidR="00EC3C6D" w:rsidRPr="00EC3C6D" w:rsidRDefault="00EC3C6D" w:rsidP="00EC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>Формы контроля.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 Контроль знаний проводится в форме текущего контроля по соответствующим темам и промежуточной аттестации (дифференцированного зачета) методом тестирования.</w:t>
      </w:r>
    </w:p>
    <w:p w:rsidR="00EC3C6D" w:rsidRPr="00EC3C6D" w:rsidRDefault="00EC3C6D" w:rsidP="00EC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C6D">
        <w:rPr>
          <w:rFonts w:ascii="Times New Roman" w:eastAsia="Calibri" w:hAnsi="Times New Roman" w:cs="Times New Roman"/>
          <w:b/>
          <w:sz w:val="24"/>
          <w:szCs w:val="24"/>
        </w:rPr>
        <w:t xml:space="preserve">Составитель. </w:t>
      </w:r>
      <w:proofErr w:type="spellStart"/>
      <w:r w:rsidR="00FF03B1">
        <w:rPr>
          <w:rFonts w:ascii="Times New Roman" w:eastAsia="Calibri" w:hAnsi="Times New Roman" w:cs="Times New Roman"/>
          <w:sz w:val="24"/>
          <w:szCs w:val="24"/>
        </w:rPr>
        <w:t>Ринчиндоржиева</w:t>
      </w:r>
      <w:proofErr w:type="spellEnd"/>
      <w:r w:rsidR="00FF03B1">
        <w:rPr>
          <w:rFonts w:ascii="Times New Roman" w:eastAsia="Calibri" w:hAnsi="Times New Roman" w:cs="Times New Roman"/>
          <w:sz w:val="24"/>
          <w:szCs w:val="24"/>
        </w:rPr>
        <w:t xml:space="preserve"> Л. П.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F03B1">
        <w:rPr>
          <w:rFonts w:ascii="Times New Roman" w:eastAsia="Calibri" w:hAnsi="Times New Roman" w:cs="Times New Roman"/>
          <w:sz w:val="24"/>
          <w:szCs w:val="24"/>
        </w:rPr>
        <w:t xml:space="preserve">преподаватель ЦМК </w:t>
      </w:r>
      <w:r w:rsidR="00065EB4">
        <w:rPr>
          <w:rFonts w:ascii="Times New Roman" w:eastAsia="Calibri" w:hAnsi="Times New Roman" w:cs="Times New Roman"/>
          <w:sz w:val="24"/>
          <w:szCs w:val="24"/>
        </w:rPr>
        <w:t xml:space="preserve">«Лечебное </w:t>
      </w:r>
      <w:r w:rsidR="00065EB4" w:rsidRPr="00EC3C6D">
        <w:rPr>
          <w:rFonts w:ascii="Times New Roman" w:eastAsia="Calibri" w:hAnsi="Times New Roman" w:cs="Times New Roman"/>
          <w:sz w:val="24"/>
          <w:szCs w:val="24"/>
        </w:rPr>
        <w:t>дело</w:t>
      </w:r>
      <w:r w:rsidRPr="00EC3C6D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8D6F9B" w:rsidRDefault="000772B0"/>
    <w:sectPr w:rsidR="008D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00C27"/>
    <w:multiLevelType w:val="multilevel"/>
    <w:tmpl w:val="7A601340"/>
    <w:lvl w:ilvl="0">
      <w:start w:val="1"/>
      <w:numFmt w:val="decimal"/>
      <w:lvlText w:val="%1"/>
      <w:lvlJc w:val="left"/>
      <w:pPr>
        <w:ind w:left="282" w:hanging="492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>
      <w:numFmt w:val="bullet"/>
      <w:lvlText w:val=""/>
      <w:lvlJc w:val="left"/>
      <w:pPr>
        <w:ind w:left="489" w:hanging="348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085" w:hanging="348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128" w:hanging="348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5171" w:hanging="348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6214" w:hanging="348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257" w:hanging="348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8300" w:hanging="348"/>
      </w:pPr>
      <w:rPr>
        <w:lang w:val="en-US" w:eastAsia="en-US" w:bidi="en-U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D3"/>
    <w:rsid w:val="00065EB4"/>
    <w:rsid w:val="000772B0"/>
    <w:rsid w:val="00273604"/>
    <w:rsid w:val="0035296C"/>
    <w:rsid w:val="00633300"/>
    <w:rsid w:val="007F0F0F"/>
    <w:rsid w:val="00D70A54"/>
    <w:rsid w:val="00D936D3"/>
    <w:rsid w:val="00E356AB"/>
    <w:rsid w:val="00EC3C6D"/>
    <w:rsid w:val="00F1467B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0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0F0F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7F0F0F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0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0F0F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7F0F0F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Svetlana</cp:lastModifiedBy>
  <cp:revision>6</cp:revision>
  <dcterms:created xsi:type="dcterms:W3CDTF">2021-03-09T05:39:00Z</dcterms:created>
  <dcterms:modified xsi:type="dcterms:W3CDTF">2021-03-22T07:10:00Z</dcterms:modified>
</cp:coreProperties>
</file>