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F448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РЕГИОНАЛЬНЫЙ ЧЕМПИОНАТ «АБИЛИМПИКС» </w:t>
      </w:r>
    </w:p>
    <w:p w14:paraId="3B9357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РЕСПУБЛИКЕ БУРЯТИЯ</w:t>
      </w:r>
    </w:p>
    <w:p w14:paraId="1EA2E5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8AD8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 w14:paraId="674034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549D7D7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38E38DC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0CC3110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РЦРД «Абилимпикс»</w:t>
            </w:r>
          </w:p>
          <w:p w14:paraId="32718F3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Республике Бурятия</w:t>
            </w:r>
          </w:p>
          <w:p w14:paraId="4990F27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 Е.Д. Цыренов</w:t>
            </w:r>
          </w:p>
          <w:p w14:paraId="58B3DC1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«__» февраля 202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070F0BB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30E3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F844C2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69945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27FB4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КОНКУРСНОЕ ЗАДАНИЕ</w:t>
      </w:r>
    </w:p>
    <w:p w14:paraId="45DEF7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компетенции</w:t>
      </w:r>
    </w:p>
    <w:p w14:paraId="15D66C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МАССАЖИСТ</w:t>
      </w:r>
    </w:p>
    <w:p w14:paraId="5E1097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участников: специалисты</w:t>
      </w:r>
    </w:p>
    <w:p w14:paraId="3DA0317D">
      <w:pPr>
        <w:rPr>
          <w:rFonts w:ascii="Times New Roman" w:hAnsi="Times New Roman" w:cs="Times New Roman"/>
          <w:sz w:val="28"/>
          <w:szCs w:val="28"/>
        </w:rPr>
      </w:pPr>
    </w:p>
    <w:p w14:paraId="459767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 (а)</w:t>
      </w:r>
    </w:p>
    <w:p w14:paraId="5C6D19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эксперт регионального чемпионата</w:t>
      </w:r>
    </w:p>
    <w:p w14:paraId="60814F5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Немерова Альбина Вениаминовна</w:t>
      </w:r>
    </w:p>
    <w:p w14:paraId="5BCE653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0F002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285789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70EB7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05F231">
      <w:pPr>
        <w:rPr>
          <w:rFonts w:ascii="Times New Roman" w:hAnsi="Times New Roman" w:cs="Times New Roman"/>
          <w:sz w:val="28"/>
          <w:szCs w:val="28"/>
        </w:rPr>
      </w:pPr>
    </w:p>
    <w:p w14:paraId="61C2F7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0140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9858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1503D5">
      <w:pPr>
        <w:spacing w:after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г. Улан-Удэ,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</w:t>
      </w:r>
    </w:p>
    <w:p w14:paraId="0F40C644">
      <w:pPr>
        <w:pStyle w:val="8"/>
        <w:ind w:firstLine="70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Описание компетенции</w:t>
      </w:r>
    </w:p>
    <w:p w14:paraId="4302E7E9">
      <w:pPr>
        <w:pStyle w:val="8"/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1.1. Актуальность компетенции</w:t>
      </w:r>
    </w:p>
    <w:p w14:paraId="61879AE0">
      <w:pPr>
        <w:pStyle w:val="8"/>
        <w:rPr>
          <w:sz w:val="24"/>
          <w:szCs w:val="24"/>
        </w:rPr>
      </w:pPr>
    </w:p>
    <w:p w14:paraId="229C6098">
      <w:pPr>
        <w:keepNext w:val="0"/>
        <w:keepLines w:val="0"/>
        <w:widowControl/>
        <w:suppressLineNumbers w:val="0"/>
        <w:jc w:val="left"/>
        <w:rPr>
          <w:sz w:val="18"/>
          <w:szCs w:val="18"/>
        </w:rPr>
      </w:pPr>
    </w:p>
    <w:p w14:paraId="5CD8A5A6">
      <w:pPr>
        <w:pStyle w:val="6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Массаж — это один из самых актуальных и эффективных безмедикаментозных методов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спектра.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Востребованность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обусловлена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широкому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кругу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населения.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Метод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универсален,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мало</w:t>
      </w:r>
      <w:r>
        <w:rPr>
          <w:sz w:val="24"/>
          <w:szCs w:val="24"/>
          <w:lang w:val="ru-RU"/>
        </w:rPr>
        <w:t>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противопоказаний,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реализуется успешно как самостоятельно, так и в составе программы восстановления 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 и после заболеваний, физических и психологических травм.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Все категории населения (начиная от) разработано и применяется большое количество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массажных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направлений,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методик,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подходов.</w:t>
      </w:r>
    </w:p>
    <w:p w14:paraId="285CAA0D">
      <w:pPr>
        <w:pStyle w:val="6"/>
        <w:ind w:firstLine="709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Большое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массажных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подходов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взаимозаменяемость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подобрать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процедуру.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Диапазон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охватывает практически все категории населения: от новорожденных до людей пожилого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возраста, пациентов с тяжелыми хроническими заболеваниями, пациентов после травм.</w:t>
      </w:r>
      <w:r>
        <w:rPr>
          <w:spacing w:val="1"/>
          <w:sz w:val="24"/>
          <w:szCs w:val="24"/>
        </w:rPr>
        <w:t xml:space="preserve"> </w:t>
      </w:r>
    </w:p>
    <w:p w14:paraId="17F0CB34">
      <w:pPr>
        <w:pStyle w:val="6"/>
        <w:ind w:firstLine="709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Физическое и психологическое благополучие – одна из ключевых потребностей 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человека.</w:t>
      </w:r>
      <w:r>
        <w:rPr>
          <w:spacing w:val="1"/>
          <w:sz w:val="24"/>
          <w:szCs w:val="24"/>
        </w:rPr>
        <w:t xml:space="preserve"> </w:t>
      </w:r>
    </w:p>
    <w:p w14:paraId="1EDB5C9E">
      <w:pPr>
        <w:pStyle w:val="6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Массаж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уникальный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пациента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этих сферах жизнедеятельности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общества.</w:t>
      </w:r>
    </w:p>
    <w:p w14:paraId="44B72CD0">
      <w:pPr>
        <w:pStyle w:val="6"/>
        <w:ind w:firstLine="709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Актуальность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подтверждается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запросом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работодателей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салоны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красоты,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фитнес-центры,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центры,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клубы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т.д.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востребованной,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конкурентной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обладать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умениями в классическом массаже, профессионально разбираться во всем разнообразии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массажных технологий, знать и применять при необходимости спортивный, лечебный,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гигиенический,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косметический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массажа.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Рекомендовано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освоение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ряда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смежных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специальностей: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психосоматика,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лечебная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физкультура,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т.п.</w:t>
      </w:r>
      <w:r>
        <w:rPr>
          <w:spacing w:val="1"/>
          <w:sz w:val="24"/>
          <w:szCs w:val="24"/>
        </w:rPr>
        <w:t xml:space="preserve"> </w:t>
      </w:r>
    </w:p>
    <w:p w14:paraId="0F148DE7">
      <w:pPr>
        <w:pStyle w:val="6"/>
        <w:ind w:firstLine="709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конкурентоспособности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массажисту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рекомендовано регулярно проходить дополнительное обучение, повышать квалификацию,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отслеживать изменения рынка профессиональных товаров, аксессуаров, сопутствующих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вовлеченному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рекомендуется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внимательность,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толерантность,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вежливость,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терпеливость,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тактичность,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сосредоточенность,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аккуратность,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выносливости, чувствительности пальцев рук, наблюдательности, логики. На первый план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выходит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массажиста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быстро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адаптироваться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изменениям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законодательстве, оперативно реагировать на усложнения в части санитарных требований,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внедрять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(например,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восстанавливать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пациентов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перенесенных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легочных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заболеваний,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гиподинамии,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депрессий).</w:t>
      </w:r>
      <w:r>
        <w:rPr>
          <w:spacing w:val="1"/>
          <w:sz w:val="24"/>
          <w:szCs w:val="24"/>
        </w:rPr>
        <w:t xml:space="preserve"> </w:t>
      </w:r>
    </w:p>
    <w:p w14:paraId="797638B7">
      <w:pPr>
        <w:pStyle w:val="6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Потребность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«массажист»,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массажистов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 возможностями здоровья, существенно растет в изменяющемся мире, что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ярко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продемонстрировала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эпидемиологическая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обстановка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2019-2021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Однако, на фоне роста этой потребности, в обществе сохраняется предвзятое отношение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 социальной, психологической и профессиональной адаптации специалистов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 ОВЗ и инвалидностью. К профессиональному уровню таких специалистов работодатели,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клиенты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демонстрируют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завышенные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ожидания.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приходится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просто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конкурировать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коллегами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но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и «доказывать» свое высокое мастерство, умение адаптироваться к любым ограничениям,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усложненных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обстоятельствах.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Конкурсное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помогает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приобрести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конкуренции,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проанализировать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профессиональной готовности, развить недостающие навыки и разрушить стереотипы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отношении успешности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специалистов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ОВЗ.</w:t>
      </w:r>
    </w:p>
    <w:p w14:paraId="52FA64AD">
      <w:pPr>
        <w:pStyle w:val="6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Именно этими факторами подтверждается актуальность включения компетенции «МАССАЖИСТ» в перечень специальностей конкурса профессионального мастерства «Абилимпикс».</w:t>
      </w:r>
    </w:p>
    <w:p w14:paraId="2162BE61">
      <w:pPr>
        <w:pStyle w:val="8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1.2. Профессии, по которым участники смогут трудоустроиться после получения данной компетенции</w:t>
      </w:r>
    </w:p>
    <w:p w14:paraId="642E4064">
      <w:pPr>
        <w:pStyle w:val="8"/>
        <w:rPr>
          <w:sz w:val="24"/>
          <w:szCs w:val="24"/>
        </w:rPr>
      </w:pPr>
    </w:p>
    <w:p w14:paraId="5D691C2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Медицинская сестра по массажу/медицинский брат по массажу</w:t>
      </w:r>
    </w:p>
    <w:p w14:paraId="246A36F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Медицинская сестра по массажу спортивной сборной команды российской федерации </w:t>
      </w:r>
    </w:p>
    <w:p w14:paraId="19CACA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Физиотерапевт </w:t>
      </w:r>
    </w:p>
    <w:p w14:paraId="13D652A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Технолог-эстетист </w:t>
      </w:r>
    </w:p>
    <w:p w14:paraId="4EA30C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Косметик</w:t>
      </w:r>
    </w:p>
    <w:p w14:paraId="18CFE55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Спа-технолог</w:t>
      </w:r>
    </w:p>
    <w:p w14:paraId="0EB2B4C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C2ECD">
      <w:pPr>
        <w:autoSpaceDE w:val="0"/>
        <w:autoSpaceDN w:val="0"/>
        <w:adjustRightInd w:val="0"/>
        <w:spacing w:after="0"/>
        <w:ind w:firstLine="708"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 Ссылка на образовательный и/или профессиональный стандарт</w:t>
      </w:r>
    </w:p>
    <w:p w14:paraId="2BB23C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2"/>
        </w:rPr>
      </w:pPr>
      <w:r>
        <w:rPr>
          <w:rFonts w:ascii="Times New Roman" w:hAnsi="Times New Roman" w:cs="Times New Roman"/>
          <w:sz w:val="24"/>
          <w:szCs w:val="22"/>
        </w:rPr>
        <w:t>Специалисты:</w:t>
      </w:r>
    </w:p>
    <w:p w14:paraId="4C9F00CA">
      <w:pPr>
        <w:keepNext w:val="0"/>
        <w:keepLines w:val="0"/>
        <w:widowControl/>
        <w:suppressLineNumbers w:val="0"/>
        <w:jc w:val="both"/>
        <w:rPr>
          <w:rFonts w:hint="default"/>
          <w:lang w:val="ru-RU"/>
        </w:rPr>
      </w:pPr>
      <w:r>
        <w:rPr>
          <w:rFonts w:ascii="Times New Roman" w:hAnsi="Times New Roman" w:cs="Times New Roman"/>
          <w:sz w:val="24"/>
          <w:szCs w:val="22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ФГОС специальности 34.02.02 Медицинский массаж (для обучения лиц с ограниченными возможностями здоровья по зрению)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;</w:t>
      </w:r>
    </w:p>
    <w:p w14:paraId="3D76ECFD">
      <w:pPr>
        <w:keepNext w:val="0"/>
        <w:keepLines w:val="0"/>
        <w:widowControl/>
        <w:suppressLineNumbers w:val="0"/>
        <w:jc w:val="left"/>
        <w:rPr>
          <w:rFonts w:hint="default"/>
          <w:lang w:val="ru-RU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-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ФГОС по специальности 43.02.12 Технология эстетических услуг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;</w:t>
      </w:r>
    </w:p>
    <w:p w14:paraId="48CDCB7B">
      <w:pPr>
        <w:spacing w:after="0"/>
        <w:jc w:val="both"/>
        <w:rPr>
          <w:rFonts w:hint="default" w:ascii="Times New Roman" w:hAnsi="Times New Roman" w:cs="Times New Roman"/>
          <w:sz w:val="24"/>
          <w:szCs w:val="22"/>
          <w:lang w:val="ru-RU"/>
        </w:rPr>
      </w:pPr>
      <w:r>
        <w:rPr>
          <w:rFonts w:ascii="Times New Roman" w:hAnsi="Times New Roman" w:cs="Times New Roman"/>
          <w:sz w:val="24"/>
          <w:szCs w:val="22"/>
        </w:rPr>
        <w:t>- Код ОКПДТР 13138 Косметик</w:t>
      </w:r>
      <w:r>
        <w:rPr>
          <w:rFonts w:hint="default" w:ascii="Times New Roman" w:hAnsi="Times New Roman" w:cs="Times New Roman"/>
          <w:sz w:val="24"/>
          <w:szCs w:val="22"/>
          <w:lang w:val="ru-RU"/>
        </w:rPr>
        <w:t>;</w:t>
      </w:r>
    </w:p>
    <w:p w14:paraId="284B7CF1">
      <w:pPr>
        <w:spacing w:after="0"/>
        <w:jc w:val="both"/>
        <w:rPr>
          <w:rFonts w:hint="default" w:ascii="Times New Roman" w:hAnsi="Times New Roman" w:cs="Times New Roman"/>
          <w:sz w:val="24"/>
          <w:szCs w:val="22"/>
          <w:lang w:val="ru-RU"/>
        </w:rPr>
      </w:pPr>
      <w:r>
        <w:rPr>
          <w:rFonts w:ascii="Times New Roman" w:hAnsi="Times New Roman" w:cs="Times New Roman"/>
          <w:sz w:val="24"/>
          <w:szCs w:val="22"/>
        </w:rPr>
        <w:t>- Код ОКПДТР 24272 Медицинская сестра/брат по массажу</w:t>
      </w:r>
      <w:r>
        <w:rPr>
          <w:rFonts w:hint="default" w:ascii="Times New Roman" w:hAnsi="Times New Roman" w:cs="Times New Roman"/>
          <w:sz w:val="24"/>
          <w:szCs w:val="22"/>
          <w:lang w:val="ru-RU"/>
        </w:rPr>
        <w:t>;</w:t>
      </w:r>
    </w:p>
    <w:p w14:paraId="149AD8DD">
      <w:pPr>
        <w:spacing w:after="0"/>
        <w:jc w:val="both"/>
        <w:rPr>
          <w:rFonts w:hint="default" w:ascii="Times New Roman" w:hAnsi="Times New Roman" w:cs="Times New Roman"/>
          <w:sz w:val="24"/>
          <w:szCs w:val="22"/>
          <w:lang w:val="ru-RU"/>
        </w:rPr>
      </w:pPr>
      <w:r>
        <w:rPr>
          <w:rFonts w:ascii="Times New Roman" w:hAnsi="Times New Roman" w:cs="Times New Roman"/>
          <w:sz w:val="24"/>
          <w:szCs w:val="22"/>
        </w:rPr>
        <w:t>- Код ОКПДТР 23791 Массажист</w:t>
      </w:r>
      <w:r>
        <w:rPr>
          <w:rFonts w:hint="default" w:ascii="Times New Roman" w:hAnsi="Times New Roman" w:cs="Times New Roman"/>
          <w:sz w:val="24"/>
          <w:szCs w:val="22"/>
          <w:lang w:val="ru-RU"/>
        </w:rPr>
        <w:t>;</w:t>
      </w:r>
    </w:p>
    <w:p w14:paraId="647B3477">
      <w:pPr>
        <w:spacing w:after="0"/>
        <w:jc w:val="both"/>
        <w:rPr>
          <w:rFonts w:hint="default" w:ascii="Times New Roman" w:hAnsi="Times New Roman" w:cs="Times New Roman"/>
          <w:sz w:val="24"/>
          <w:szCs w:val="22"/>
          <w:lang w:val="ru-RU"/>
        </w:rPr>
      </w:pPr>
      <w:r>
        <w:rPr>
          <w:rFonts w:ascii="Times New Roman" w:hAnsi="Times New Roman" w:cs="Times New Roman"/>
          <w:sz w:val="24"/>
          <w:szCs w:val="22"/>
        </w:rPr>
        <w:t>- Другие категории инвалидов, имеющие медицинское образование</w:t>
      </w:r>
      <w:r>
        <w:rPr>
          <w:rFonts w:hint="default" w:ascii="Times New Roman" w:hAnsi="Times New Roman" w:cs="Times New Roman"/>
          <w:sz w:val="24"/>
          <w:szCs w:val="22"/>
          <w:lang w:val="ru-RU"/>
        </w:rPr>
        <w:t>.</w:t>
      </w:r>
    </w:p>
    <w:p w14:paraId="5B52707F">
      <w:pPr>
        <w:spacing w:after="0"/>
        <w:jc w:val="both"/>
        <w:rPr>
          <w:rFonts w:hint="default" w:ascii="Times New Roman" w:hAnsi="Times New Roman" w:cs="Times New Roman"/>
          <w:sz w:val="24"/>
          <w:szCs w:val="22"/>
          <w:lang w:val="ru-RU"/>
        </w:rPr>
      </w:pPr>
    </w:p>
    <w:p w14:paraId="1695C370">
      <w:pPr>
        <w:spacing w:after="0"/>
        <w:ind w:firstLine="708" w:firstLineChars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1.4. Требования к квалификации - специалисты</w:t>
      </w:r>
    </w:p>
    <w:p w14:paraId="0A7756C3">
      <w:pPr>
        <w:spacing w:after="0" w:line="240" w:lineRule="auto"/>
        <w:ind w:firstLine="1012" w:firstLineChars="42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соответствии с профстандартом 02.042 Специалист по медицинскому массажу.</w:t>
      </w:r>
    </w:p>
    <w:p w14:paraId="1F483D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Основная цель вида профессиональной деятельности: Проведение медицинского массажа в целях сохранения и укрепления здоровья.</w:t>
      </w:r>
    </w:p>
    <w:p w14:paraId="6567B52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Трудовые функции:</w:t>
      </w:r>
    </w:p>
    <w:p w14:paraId="569D7BB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Код A/01.5. Проведение обследования пациента с целью определения методики проведения медицинского массажа.</w:t>
      </w:r>
    </w:p>
    <w:p w14:paraId="17FF328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Код A/02.5.</w:t>
      </w:r>
    </w:p>
    <w:p w14:paraId="729F566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Выполнение медицинского массажа с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учётом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индивидуальных особенностей и возраста пациента и контроль его эффективности</w:t>
      </w:r>
    </w:p>
    <w:p w14:paraId="65C24E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знать:</w:t>
      </w:r>
    </w:p>
    <w:p w14:paraId="6A5462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методика сбора жалоб, анамнеза у пациентов (их законных представителей);</w:t>
      </w:r>
    </w:p>
    <w:p w14:paraId="4249780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основы анатомии, физиологии и биомеханики человека;</w:t>
      </w:r>
    </w:p>
    <w:p w14:paraId="178DA0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методы оценки общего объективного и субъективного состояния пациента перед процедурой медицинского массажа;</w:t>
      </w:r>
    </w:p>
    <w:p w14:paraId="2F6245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медицинские показания и медицинские противопоказания к медицинскому массажу;</w:t>
      </w:r>
    </w:p>
    <w:p w14:paraId="68136D0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приемы медицинского массажа, их физиологическое действие на пациента;</w:t>
      </w:r>
    </w:p>
    <w:p w14:paraId="4C4A2C2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требования к рабочей одежде и обуви медицинских работников</w:t>
      </w:r>
    </w:p>
    <w:p w14:paraId="548C13F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санитарно-гигиенические требования к обработке рук, личной гигиене медицинских работников;</w:t>
      </w:r>
    </w:p>
    <w:p w14:paraId="1CE65E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требования санитарных норм и правил к кабинету массажа;</w:t>
      </w:r>
    </w:p>
    <w:p w14:paraId="4CBC37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виды массажного оборудования, разрешенного к применению при проведении процедуры медицинского массажа;</w:t>
      </w:r>
    </w:p>
    <w:p w14:paraId="6BA010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медицинская этика, психология профессионального общения;</w:t>
      </w:r>
    </w:p>
    <w:p w14:paraId="76AF7DA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основы анатомии, топографической анатомии, физиологии и биомеханики человека;</w:t>
      </w:r>
    </w:p>
    <w:p w14:paraId="45752D4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способы дозирования медицинского массажа при различных заболеваниях с учетом функционального состояния пациента, анатомо-физиологических, индивидуальных психофизических особенностей, возраста пациента;</w:t>
      </w:r>
    </w:p>
    <w:p w14:paraId="3B5748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физиологическое влияние различных видов массажа на области и системы организма человека;</w:t>
      </w:r>
    </w:p>
    <w:p w14:paraId="1E9191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правила выполнения различных видов медицинского массажа в профилактических, лечебных и реабилитационных целях;</w:t>
      </w:r>
    </w:p>
    <w:p w14:paraId="51850D7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особенности проведения медицинского массажа при различных заболеваниях и состояниях в различные возрастные периоды;</w:t>
      </w:r>
    </w:p>
    <w:p w14:paraId="786171C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частные и общие рефлекторные ответные реакции на массажное воздействие, варианты индивидуальной реактивности организма человека;</w:t>
      </w:r>
    </w:p>
    <w:p w14:paraId="4D56D5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возможные нежелательные ответные рефлекторные реакции организма человека на медицинский массаж и способы их устранения</w:t>
      </w:r>
    </w:p>
    <w:p w14:paraId="1741EE7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порядок динамического наблюдения за состоянием пациента во время процедуры медицинского массажа</w:t>
      </w:r>
    </w:p>
    <w:p w14:paraId="5766695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критерии оценки эффективности проведенного массажа;</w:t>
      </w:r>
    </w:p>
    <w:p w14:paraId="0EE39F6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уметь:</w:t>
      </w:r>
    </w:p>
    <w:p w14:paraId="4D66C46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осуществлять сбор жалоб, анамнеза у пациентов (их законных представителей);</w:t>
      </w:r>
    </w:p>
    <w:p w14:paraId="7A896DA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анализировать и интерпретировать полученную информацию от пациентов (их законных представителей);</w:t>
      </w:r>
    </w:p>
    <w:p w14:paraId="0541398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hint="default"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пользоваться методами осмотра и функционального обследования пациентов:</w:t>
      </w:r>
    </w:p>
    <w:p w14:paraId="3249969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А) визуальное исследование кожи;</w:t>
      </w:r>
    </w:p>
    <w:p w14:paraId="4C22D37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пальпация кожи;</w:t>
      </w:r>
    </w:p>
    <w:p w14:paraId="6F16F69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В) пальпация мышц и пр.</w:t>
      </w:r>
    </w:p>
    <w:p w14:paraId="5EFFA6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обосновывать выбор массажной методики, приемов медицинского массажа для выполнения процедуры медицинского массажа в соответствии с назначением врача в зависимости от функционального состояния пациента, анатомо-физиологических, индивидуальных психофизических особенностей, возраста пациента;</w:t>
      </w:r>
    </w:p>
    <w:p w14:paraId="10B5724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подготавливать рабочее место, массажное оборудование, необходимые косметические средства для наружного применения к выполнению массажа;</w:t>
      </w:r>
    </w:p>
    <w:p w14:paraId="1BEED7A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соблюдать правила личной гигиены;</w:t>
      </w:r>
    </w:p>
    <w:p w14:paraId="34D305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пользоваться различными видами медицинского массажа:</w:t>
      </w:r>
    </w:p>
    <w:p w14:paraId="1E7EE4D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А) классический массаж;</w:t>
      </w:r>
    </w:p>
    <w:p w14:paraId="051ECB3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Б) спортивный массаж;</w:t>
      </w:r>
    </w:p>
    <w:p w14:paraId="09673A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В) сегментарно-рефлекторный масса;</w:t>
      </w:r>
    </w:p>
    <w:p w14:paraId="58497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Г) соединительно-тканный массаж;</w:t>
      </w:r>
    </w:p>
    <w:p w14:paraId="160C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косметический массаж и пр.</w:t>
      </w:r>
    </w:p>
    <w:p w14:paraId="770FB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определять анатомические области (их границы) тела пациента для выполнения медицинского массажа</w:t>
      </w:r>
    </w:p>
    <w:p w14:paraId="31BB4B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выполнять манипуляции в соответствии с назначением врача, с </w:t>
      </w:r>
      <w:r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функционального состояния пациента, анатомо-физиологических, индивидуальных психофизических особенностей, возраста пациента в соответствии с выбранной массажной методикой при различных заболеваниях;</w:t>
      </w:r>
    </w:p>
    <w:p w14:paraId="7955F5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правила выполнения различных видов медицинского массажа;</w:t>
      </w:r>
    </w:p>
    <w:p w14:paraId="71BE70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производить профилактику возможных нежелательных ответных рефлекторных реакций организма пациента на медицинский массаж;</w:t>
      </w:r>
    </w:p>
    <w:p w14:paraId="31F63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проводить динамическое наблюдение и сравнительную оценку ощущений и состояния пациента во время медицинского массажа, при необходимости вносить изменения в выбранную методику проведения массажа и составленный план;</w:t>
      </w:r>
    </w:p>
    <w:p w14:paraId="4D0BC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производить оценку эффективности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проведённой</w:t>
      </w:r>
      <w:r>
        <w:rPr>
          <w:rFonts w:ascii="Times New Roman" w:hAnsi="Times New Roman" w:cs="Times New Roman"/>
          <w:sz w:val="24"/>
          <w:szCs w:val="24"/>
        </w:rPr>
        <w:t xml:space="preserve"> процедуры (курса) медицинского массажа;</w:t>
      </w:r>
    </w:p>
    <w:p w14:paraId="591A74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8709A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навыки (практический опыт):</w:t>
      </w:r>
    </w:p>
    <w:p w14:paraId="72DB74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14:paraId="6808A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сбор жалоб, анамнеза у пациентов (их законных представителей);</w:t>
      </w:r>
    </w:p>
    <w:p w14:paraId="2E7572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осмотр и функциональное обследование пациента с целью выявления медицинских показаний и медицинских противопоказаний к медицинскому массажу на момент проведения медицинского массажа.</w:t>
      </w:r>
    </w:p>
    <w:p w14:paraId="6AAE6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3F98C8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подготовка рабочего места и организация пространства к </w:t>
      </w:r>
      <w:r>
        <w:rPr>
          <w:rFonts w:ascii="Times New Roman" w:hAnsi="Times New Roman" w:cs="Times New Roman"/>
          <w:sz w:val="24"/>
          <w:szCs w:val="24"/>
          <w:lang w:val="ru-RU"/>
        </w:rPr>
        <w:t>приёму</w:t>
      </w:r>
      <w:r>
        <w:rPr>
          <w:rFonts w:ascii="Times New Roman" w:hAnsi="Times New Roman" w:cs="Times New Roman"/>
          <w:sz w:val="24"/>
          <w:szCs w:val="24"/>
        </w:rPr>
        <w:t xml:space="preserve"> пациента;</w:t>
      </w:r>
    </w:p>
    <w:p w14:paraId="635D7A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выполнение различных видов медицинского массажа согласно выбранной методике проведения медицинского массажа и составленному плану, в соответствии с назначением врача, с </w:t>
      </w:r>
      <w:r>
        <w:rPr>
          <w:rFonts w:ascii="Times New Roman" w:hAnsi="Times New Roman" w:cs="Times New Roman"/>
          <w:sz w:val="24"/>
          <w:szCs w:val="24"/>
          <w:lang w:val="ru-RU"/>
        </w:rPr>
        <w:t>учётом</w:t>
      </w:r>
      <w:r>
        <w:rPr>
          <w:rFonts w:ascii="Times New Roman" w:hAnsi="Times New Roman" w:cs="Times New Roman"/>
          <w:sz w:val="24"/>
          <w:szCs w:val="24"/>
        </w:rPr>
        <w:t xml:space="preserve"> функционального состояния пациента, анатомо-физиологических, индивидуальных психофизических особенностей, возраста пациента;</w:t>
      </w:r>
    </w:p>
    <w:p w14:paraId="14251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применение по медицинским показаниям косметических средств для наружного применения;</w:t>
      </w:r>
    </w:p>
    <w:p w14:paraId="6E2F3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динамическое наблюдение и сравнительная оценка функционального состояния пациента во время процедуры медицинского массажа;</w:t>
      </w:r>
    </w:p>
    <w:p w14:paraId="240E5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оценка эффективности </w:t>
      </w:r>
      <w:r>
        <w:rPr>
          <w:rFonts w:ascii="Times New Roman" w:hAnsi="Times New Roman" w:cs="Times New Roman"/>
          <w:sz w:val="24"/>
          <w:szCs w:val="24"/>
          <w:lang w:val="ru-RU"/>
        </w:rPr>
        <w:t>проведённого</w:t>
      </w:r>
      <w:r>
        <w:rPr>
          <w:rFonts w:ascii="Times New Roman" w:hAnsi="Times New Roman" w:cs="Times New Roman"/>
          <w:sz w:val="24"/>
          <w:szCs w:val="24"/>
        </w:rPr>
        <w:t xml:space="preserve"> медицинского массажа.</w:t>
      </w:r>
    </w:p>
    <w:p w14:paraId="543D8C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3D48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Участник должен предоставить копии:</w:t>
      </w:r>
    </w:p>
    <w:p w14:paraId="4214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Справка МСЭ.</w:t>
      </w:r>
    </w:p>
    <w:p w14:paraId="263296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Документы об окончании образовательных учреждений, подтверждающие наличие медицинского высшего или средне-специального образования (специальности - медицинская сестра, фельдшер, акушерка) либо по специальности Прикладная эстетика.</w:t>
      </w:r>
    </w:p>
    <w:p w14:paraId="7DD3D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Оригинал справки из ПНД об отсутствии противопоказаний для работы массажистом.</w:t>
      </w:r>
    </w:p>
    <w:p w14:paraId="42ED5A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Документы, подтверждающие освоение курсов по массажным технологиям (если таковые имеются).</w:t>
      </w:r>
    </w:p>
    <w:p w14:paraId="26A925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FE25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Конкурсное задание</w:t>
      </w:r>
    </w:p>
    <w:p w14:paraId="127AC9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Краткое описание задания</w:t>
      </w:r>
    </w:p>
    <w:p w14:paraId="25520D00">
      <w:pPr>
        <w:spacing w:after="0" w:line="240" w:lineRule="auto"/>
        <w:ind w:firstLine="709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ходе выполнения конкурсного задания участникам необходимо провести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процедуры массажа в положении лёжа на массажном столе и/или в положении сидя на массажном стуле </w:t>
      </w:r>
      <w:r>
        <w:rPr>
          <w:rFonts w:ascii="TimesNewRomanPS-BoldMT" w:hAnsi="TimesNewRomanPS-BoldMT" w:eastAsia="TimesNewRomanPS-BoldMT" w:cs="TimesNewRomanPS-BoldMT"/>
          <w:b/>
          <w:bCs/>
          <w:color w:val="000000"/>
          <w:kern w:val="0"/>
          <w:sz w:val="24"/>
          <w:szCs w:val="24"/>
          <w:lang w:val="en-US" w:eastAsia="zh-CN" w:bidi="ar"/>
        </w:rPr>
        <w:t>(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>или у массажного стола на стуле со спинкой</w:t>
      </w:r>
      <w:r>
        <w:rPr>
          <w:rFonts w:hint="default" w:ascii="TimesNewRomanPS-BoldMT" w:hAnsi="TimesNewRomanPS-BoldMT" w:eastAsia="TimesNewRomanPS-BoldMT" w:cs="TimesNewRomanPS-BoldMT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)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в соответствии со своей категорией:</w:t>
      </w:r>
    </w:p>
    <w:p w14:paraId="53C1E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CF55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Специалисты:</w:t>
      </w:r>
      <w:r>
        <w:rPr>
          <w:rFonts w:ascii="Times New Roman" w:hAnsi="Times New Roman" w:cs="Times New Roman"/>
          <w:sz w:val="24"/>
          <w:szCs w:val="24"/>
        </w:rPr>
        <w:t xml:space="preserve"> выполнить две процедуры массажа</w:t>
      </w:r>
    </w:p>
    <w:p w14:paraId="1B529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9AFA2A">
      <w:pPr>
        <w:spacing w:after="0" w:line="240" w:lineRule="auto"/>
        <w:ind w:firstLine="709"/>
        <w:jc w:val="both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  <w:t>в Модуле 1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u w:val="single"/>
          <w:lang w:val="ru-RU" w:eastAsia="zh-CN" w:bidi="ar"/>
        </w:rPr>
        <w:t xml:space="preserve"> - 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u w:val="single"/>
          <w:lang w:val="en-US" w:eastAsia="zh-CN" w:bidi="ar"/>
        </w:rPr>
        <w:t xml:space="preserve">Медицинский массаж </w:t>
      </w:r>
    </w:p>
    <w:p w14:paraId="36FAE097">
      <w:pPr>
        <w:spacing w:after="0" w:line="240" w:lineRule="auto"/>
        <w:ind w:firstLine="709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Участникам чемпионата предлагается выполнить процедуру медицинского массажа при синдроме хронической усталости у пациента. </w:t>
      </w:r>
    </w:p>
    <w:p w14:paraId="5EDC9F79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6C74745B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Зоны проведения: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на выбор участника в соответствии с указанием в Заявке (Приложение 2). </w:t>
      </w:r>
    </w:p>
    <w:p w14:paraId="0BA5A6BC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Модель (пациент) не имеет противопоказаний для проведения, выбранной методики массажа, указанной в Заявке (Приложение 2). </w:t>
      </w:r>
    </w:p>
    <w:p w14:paraId="3465D3F1">
      <w:pPr>
        <w:keepNext w:val="0"/>
        <w:keepLines w:val="0"/>
        <w:widowControl/>
        <w:suppressLineNumbers w:val="0"/>
        <w:ind w:firstLine="708" w:firstLineChars="0"/>
        <w:jc w:val="left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</w:p>
    <w:p w14:paraId="11A807FC">
      <w:pPr>
        <w:keepNext w:val="0"/>
        <w:keepLines w:val="0"/>
        <w:widowControl/>
        <w:suppressLineNumbers w:val="0"/>
        <w:ind w:firstLine="708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Заявке (Приложение 2) участник указывает используемую(-ые) технику(-и) массажа для решения данной задачи, вошедшие в заявленную методику массажа. </w:t>
      </w:r>
    </w:p>
    <w:p w14:paraId="67E27F56"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28CE5E4E">
      <w:pPr>
        <w:pStyle w:val="8"/>
        <w:ind w:firstLine="709"/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В Модуле 2 - Свободная программа</w:t>
      </w:r>
    </w:p>
    <w:p w14:paraId="1004B1FA">
      <w:pPr>
        <w:pStyle w:val="8"/>
        <w:jc w:val="both"/>
        <w:rPr>
          <w:b/>
          <w:bCs/>
          <w:sz w:val="24"/>
          <w:szCs w:val="24"/>
        </w:rPr>
      </w:pPr>
    </w:p>
    <w:p w14:paraId="1F2C7CEB">
      <w:pPr>
        <w:pStyle w:val="8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Выполнение техник массажа для решения лечебно-профилактических, оздоровительных и эстетических задач, вошедших в заявленную методику массажа. </w:t>
      </w:r>
    </w:p>
    <w:p w14:paraId="08C10696">
      <w:pPr>
        <w:pStyle w:val="8"/>
        <w:jc w:val="both"/>
        <w:rPr>
          <w:sz w:val="24"/>
          <w:szCs w:val="24"/>
        </w:rPr>
      </w:pPr>
    </w:p>
    <w:p w14:paraId="70265958">
      <w:pPr>
        <w:pStyle w:val="8"/>
        <w:ind w:firstLine="709"/>
        <w:jc w:val="both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>Участник может использовать любую технику, кроме инструментального и аппаратного массажа, мануальной терапии, остеопатических техник, детского массажа, огненного массажа, ЛФК, ПИР</w:t>
      </w:r>
      <w:r>
        <w:rPr>
          <w:rFonts w:hint="default"/>
          <w:sz w:val="24"/>
          <w:szCs w:val="24"/>
          <w:lang w:val="ru-RU"/>
        </w:rPr>
        <w:t>, биоэнергетических техник.</w:t>
      </w:r>
    </w:p>
    <w:p w14:paraId="0A3E6F4C">
      <w:pPr>
        <w:pStyle w:val="8"/>
        <w:ind w:firstLine="709"/>
        <w:jc w:val="both"/>
        <w:rPr>
          <w:sz w:val="24"/>
          <w:szCs w:val="24"/>
        </w:rPr>
      </w:pPr>
    </w:p>
    <w:p w14:paraId="1840607F">
      <w:pPr>
        <w:pStyle w:val="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Процедура выполняется условно здоровому человеку. </w:t>
      </w:r>
    </w:p>
    <w:p w14:paraId="78C2B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EF24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выполнения процедур массажа участникам РАЗРЕШЕНО использование расходных материалов с учётом получения СОГЛАСОВАНИЯ с главным экспертом.</w:t>
      </w:r>
    </w:p>
    <w:p w14:paraId="744A64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BC7DBE">
      <w:pPr>
        <w:keepNext w:val="0"/>
        <w:keepLines w:val="0"/>
        <w:widowControl/>
        <w:suppressLineNumbers w:val="0"/>
        <w:ind w:firstLine="708" w:firstLineChars="0"/>
        <w:jc w:val="left"/>
      </w:pPr>
      <w:r>
        <w:rPr>
          <w:rFonts w:hint="default" w:ascii="Times New Roman" w:hAnsi="Times New Roman" w:eastAsia="SimSun" w:cs="Times New Roman"/>
          <w:b/>
          <w:bCs/>
          <w:i/>
          <w:iCs/>
          <w:color w:val="000000"/>
          <w:kern w:val="0"/>
          <w:sz w:val="24"/>
          <w:szCs w:val="24"/>
          <w:lang w:val="en-US" w:eastAsia="zh-CN" w:bidi="ar"/>
        </w:rPr>
        <w:t xml:space="preserve">Примечание: </w:t>
      </w:r>
    </w:p>
    <w:p w14:paraId="219B594C">
      <w:pPr>
        <w:keepNext w:val="0"/>
        <w:keepLines w:val="0"/>
        <w:widowControl/>
        <w:suppressLineNumbers w:val="0"/>
        <w:ind w:firstLine="708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- если участник имеет инвалидность по слуху, то на площадку допускается переводчик РЖЯ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 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(сурдопереводчик и/или тифлосурдопереводчик); </w:t>
      </w:r>
    </w:p>
    <w:p w14:paraId="74A72906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- если участник имеет инвалидность по зрению, то на площадку допускается тифлокомментатор и/или тифлосурдопереводчик, собака-проводник; </w:t>
      </w:r>
    </w:p>
    <w:p w14:paraId="7DDF106C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Verdana" w:hAnsi="Verdana" w:eastAsia="SimSun" w:cs="Verdana"/>
          <w:color w:val="000000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- если участник имеет инвалидность по зрению, то на площадке должно быть Конкурсное задание Регионального Чемпионата Абилимпикс, распечатанное шрифтом Брайля или крупным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шрифтом (не менее - 14 размера шрифта; шрифты с простым и четким дизайном без засечек) и выбранным шрифтом: </w:t>
      </w: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</w:rPr>
        <w:t>Arial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, </w:t>
      </w:r>
      <w:r>
        <w:rPr>
          <w:rFonts w:ascii="Tahoma" w:hAnsi="Tahoma" w:eastAsia="Tahoma" w:cs="Tahoma"/>
          <w:color w:val="000000"/>
          <w:kern w:val="0"/>
          <w:sz w:val="24"/>
          <w:szCs w:val="24"/>
          <w:lang w:val="en-US" w:eastAsia="zh-CN" w:bidi="ar"/>
        </w:rPr>
        <w:t>Tahoma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, </w:t>
      </w:r>
      <w:r>
        <w:rPr>
          <w:rFonts w:ascii="Verdana" w:hAnsi="Verdana" w:eastAsia="SimSun" w:cs="Verdana"/>
          <w:color w:val="000000"/>
          <w:kern w:val="0"/>
          <w:sz w:val="24"/>
          <w:szCs w:val="24"/>
          <w:lang w:val="en-US" w:eastAsia="zh-CN" w:bidi="ar"/>
        </w:rPr>
        <w:t>Verdana</w:t>
      </w:r>
      <w:r>
        <w:rPr>
          <w:rFonts w:hint="default" w:ascii="Verdana" w:hAnsi="Verdana" w:eastAsia="SimSun" w:cs="Verdana"/>
          <w:color w:val="000000"/>
          <w:kern w:val="0"/>
          <w:sz w:val="24"/>
          <w:szCs w:val="24"/>
          <w:lang w:val="ru-RU" w:eastAsia="zh-CN" w:bidi="ar"/>
        </w:rPr>
        <w:t>.</w:t>
      </w:r>
    </w:p>
    <w:p w14:paraId="187ED2F0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Verdana" w:hAnsi="Verdana" w:eastAsia="SimSun" w:cs="Verdana"/>
          <w:b/>
          <w:bCs/>
          <w:color w:val="000000"/>
          <w:kern w:val="0"/>
          <w:sz w:val="24"/>
          <w:szCs w:val="24"/>
          <w:lang w:val="ru-RU" w:eastAsia="zh-CN" w:bidi="ar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078"/>
        <w:gridCol w:w="5038"/>
      </w:tblGrid>
      <w:tr w14:paraId="155B2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52" w:type="dxa"/>
          </w:tcPr>
          <w:p w14:paraId="6006682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Возрастная группа</w:t>
            </w:r>
          </w:p>
        </w:tc>
        <w:tc>
          <w:tcPr>
            <w:tcW w:w="5352" w:type="dxa"/>
          </w:tcPr>
          <w:p w14:paraId="772CAEF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Рекомендуемый размер шрифта (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vertAlign w:val="baseline"/>
                <w:lang w:val="en-US" w:eastAsia="zh-CN" w:bidi="ar"/>
              </w:rPr>
              <w:t>pt)</w:t>
            </w:r>
          </w:p>
        </w:tc>
      </w:tr>
      <w:tr w14:paraId="24586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52" w:type="dxa"/>
          </w:tcPr>
          <w:p w14:paraId="7F4E4572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Дети</w:t>
            </w:r>
          </w:p>
        </w:tc>
        <w:tc>
          <w:tcPr>
            <w:tcW w:w="5352" w:type="dxa"/>
          </w:tcPr>
          <w:p w14:paraId="60CE04D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14-18</w:t>
            </w:r>
          </w:p>
        </w:tc>
      </w:tr>
      <w:tr w14:paraId="1D1AF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52" w:type="dxa"/>
          </w:tcPr>
          <w:p w14:paraId="55B679B3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Взрослые</w:t>
            </w:r>
          </w:p>
        </w:tc>
        <w:tc>
          <w:tcPr>
            <w:tcW w:w="5352" w:type="dxa"/>
          </w:tcPr>
          <w:p w14:paraId="1A8AED1A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16-18</w:t>
            </w:r>
          </w:p>
        </w:tc>
      </w:tr>
      <w:tr w14:paraId="0E48D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52" w:type="dxa"/>
          </w:tcPr>
          <w:p w14:paraId="10DFBB1D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Пожилые люди</w:t>
            </w:r>
          </w:p>
        </w:tc>
        <w:tc>
          <w:tcPr>
            <w:tcW w:w="5352" w:type="dxa"/>
          </w:tcPr>
          <w:p w14:paraId="4443943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vertAlign w:val="baseline"/>
                <w:lang w:val="ru-RU" w:eastAsia="zh-CN" w:bidi="ar"/>
              </w:rPr>
              <w:t>18-24</w:t>
            </w:r>
          </w:p>
        </w:tc>
      </w:tr>
    </w:tbl>
    <w:p w14:paraId="11051A72">
      <w:pPr>
        <w:keepNext w:val="0"/>
        <w:keepLines w:val="0"/>
        <w:widowControl/>
        <w:suppressLineNumbers w:val="0"/>
        <w:ind w:firstLine="708" w:firstLineChars="0"/>
        <w:jc w:val="both"/>
        <w:rPr>
          <w:rFonts w:hint="default" w:ascii="Verdana" w:hAnsi="Verdana" w:eastAsia="SimSun" w:cs="Verdana"/>
          <w:color w:val="000000"/>
          <w:kern w:val="0"/>
          <w:sz w:val="24"/>
          <w:szCs w:val="24"/>
          <w:lang w:val="ru-RU" w:eastAsia="zh-CN" w:bidi="ar"/>
        </w:rPr>
      </w:pPr>
    </w:p>
    <w:p w14:paraId="64F0F5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участникам необходимо заранее заполнить Заявку - Приложение № 2 к Конкурсному заданию </w:t>
      </w:r>
      <w:r>
        <w:rPr>
          <w:rFonts w:ascii="Times New Roman" w:hAnsi="Times New Roman" w:cs="Times New Roman"/>
          <w:sz w:val="24"/>
          <w:szCs w:val="24"/>
          <w:lang w:val="ru-RU"/>
        </w:rPr>
        <w:t>ВОСЬМОГО</w:t>
      </w:r>
      <w:r>
        <w:rPr>
          <w:rFonts w:ascii="Times New Roman" w:hAnsi="Times New Roman" w:cs="Times New Roman"/>
          <w:sz w:val="24"/>
          <w:szCs w:val="24"/>
        </w:rPr>
        <w:t xml:space="preserve"> РЕГИОНАЛЬНОГО ЧЕМПИОНАТА АБИЛИПИКС для компетенции "МАССАЖИСТ" и передать при регистрации в день чемпионата или отправить заранее на эл. почту </w:t>
      </w:r>
      <w:r>
        <w:rPr>
          <w:rFonts w:ascii="Times New Roman" w:hAnsi="Times New Roman" w:cs="Times New Roman"/>
          <w:color w:val="0070C0"/>
          <w:sz w:val="24"/>
          <w:szCs w:val="24"/>
          <w:u w:val="single"/>
        </w:rPr>
        <w:t>mcprm@list.ru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темой письма, например: Заявка РЧ массажист 202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категория специалисты, Иванов В.В.</w:t>
      </w:r>
    </w:p>
    <w:p w14:paraId="5A76AA7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Внешний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вид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участников</w:t>
      </w:r>
      <w:r>
        <w:rPr>
          <w:rFonts w:ascii="Times New Roman" w:hAnsi="Times New Roman" w:cs="Times New Roman"/>
          <w:spacing w:val="-4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должен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соответствовать</w:t>
      </w:r>
      <w:r>
        <w:rPr>
          <w:rFonts w:ascii="Times New Roman" w:hAnsi="Times New Roman" w:cs="Times New Roman"/>
          <w:spacing w:val="-4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нормам:</w:t>
      </w:r>
    </w:p>
    <w:p w14:paraId="0422F52C">
      <w:pPr>
        <w:spacing w:after="0"/>
        <w:jc w:val="both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1"/>
        </w:rPr>
        <w:t>волосы убраны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>;</w:t>
      </w:r>
    </w:p>
    <w:p w14:paraId="3AC8749B">
      <w:pPr>
        <w:spacing w:after="0"/>
        <w:jc w:val="both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t>-</w:t>
      </w:r>
      <w:r>
        <w:rPr>
          <w:rFonts w:ascii="Times New Roman" w:hAnsi="Times New Roman" w:cs="Times New Roman"/>
          <w:sz w:val="24"/>
          <w:szCs w:val="21"/>
        </w:rPr>
        <w:t xml:space="preserve"> ногти коротко подстрижены и без </w:t>
      </w:r>
      <w:r>
        <w:rPr>
          <w:rFonts w:ascii="Times New Roman" w:hAnsi="Times New Roman" w:cs="Times New Roman"/>
          <w:i/>
          <w:iCs/>
          <w:sz w:val="24"/>
          <w:szCs w:val="21"/>
        </w:rPr>
        <w:t>яркого</w:t>
      </w:r>
      <w:r>
        <w:rPr>
          <w:rFonts w:ascii="Times New Roman" w:hAnsi="Times New Roman" w:cs="Times New Roman"/>
          <w:sz w:val="24"/>
          <w:szCs w:val="21"/>
        </w:rPr>
        <w:t xml:space="preserve"> покрытия ногтевой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пластины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>;</w:t>
      </w:r>
    </w:p>
    <w:p w14:paraId="5E11F5A7">
      <w:pPr>
        <w:spacing w:after="0"/>
        <w:jc w:val="both"/>
        <w:rPr>
          <w:rFonts w:hint="default" w:ascii="Times New Roman" w:hAnsi="Times New Roman" w:cs="Times New Roman"/>
          <w:sz w:val="24"/>
          <w:szCs w:val="21"/>
          <w:lang w:val="ru-RU"/>
        </w:rPr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минимальное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использование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декоративной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косметики</w:t>
      </w:r>
      <w:r>
        <w:rPr>
          <w:rFonts w:hint="default" w:ascii="Times New Roman" w:hAnsi="Times New Roman" w:cs="Times New Roman"/>
          <w:sz w:val="24"/>
          <w:szCs w:val="21"/>
          <w:lang w:val="ru-RU"/>
        </w:rPr>
        <w:t>;</w:t>
      </w:r>
    </w:p>
    <w:p w14:paraId="76B9D14C"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cs="Times New Roman"/>
          <w:sz w:val="24"/>
          <w:szCs w:val="21"/>
          <w:lang w:val="ru-RU"/>
        </w:rPr>
        <w:t>- о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бувь спортивная или медицинская с фиксированной пяткой.</w:t>
      </w:r>
    </w:p>
    <w:p w14:paraId="157625FF">
      <w:pPr>
        <w:spacing w:after="0"/>
        <w:ind w:firstLine="708" w:firstLineChars="0"/>
        <w:jc w:val="both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Приветствуется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выступление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в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стилизованной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форме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специалиста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в</w:t>
      </w:r>
      <w:r>
        <w:rPr>
          <w:rFonts w:ascii="Times New Roman" w:hAnsi="Times New Roman" w:cs="Times New Roman"/>
          <w:spacing w:val="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соответствии</w:t>
      </w:r>
      <w:r>
        <w:rPr>
          <w:rFonts w:ascii="Times New Roman" w:hAnsi="Times New Roman" w:cs="Times New Roman"/>
          <w:spacing w:val="-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</w:t>
      </w:r>
      <w:r>
        <w:rPr>
          <w:rFonts w:ascii="Times New Roman" w:hAnsi="Times New Roman" w:cs="Times New Roman"/>
          <w:spacing w:val="-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выбранной программой.</w:t>
      </w:r>
    </w:p>
    <w:p w14:paraId="38212790">
      <w:pPr>
        <w:spacing w:after="0" w:line="322" w:lineRule="exact"/>
        <w:ind w:firstLine="709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Участникам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Чемпионата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не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разрешается:</w:t>
      </w:r>
    </w:p>
    <w:p w14:paraId="67D7B798">
      <w:pPr>
        <w:pStyle w:val="10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322" w:lineRule="exact"/>
        <w:ind w:left="0" w:firstLine="0"/>
        <w:contextualSpacing w:val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ношение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украшений</w:t>
      </w:r>
      <w:r>
        <w:rPr>
          <w:rFonts w:ascii="Times New Roman" w:hAnsi="Times New Roman" w:cs="Times New Roman"/>
          <w:spacing w:val="-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(в</w:t>
      </w:r>
      <w:r>
        <w:rPr>
          <w:rFonts w:ascii="Times New Roman" w:hAnsi="Times New Roman" w:cs="Times New Roman"/>
          <w:spacing w:val="-5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области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шеи,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декольте,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запястий,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кистей</w:t>
      </w:r>
      <w:r>
        <w:rPr>
          <w:rFonts w:ascii="Times New Roman" w:hAnsi="Times New Roman" w:cs="Times New Roman"/>
          <w:spacing w:val="-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рук);</w:t>
      </w:r>
    </w:p>
    <w:p w14:paraId="35D0234E">
      <w:pPr>
        <w:pStyle w:val="10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322" w:lineRule="exact"/>
        <w:ind w:left="0" w:firstLine="0"/>
        <w:contextualSpacing w:val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серьги</w:t>
      </w:r>
      <w:r>
        <w:rPr>
          <w:rFonts w:ascii="Times New Roman" w:hAnsi="Times New Roman" w:cs="Times New Roman"/>
          <w:spacing w:val="-1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(кроме</w:t>
      </w:r>
      <w:r>
        <w:rPr>
          <w:rFonts w:ascii="Times New Roman" w:hAnsi="Times New Roman" w:cs="Times New Roman"/>
          <w:spacing w:val="-2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"гвоздиков");</w:t>
      </w:r>
    </w:p>
    <w:p w14:paraId="314C6475">
      <w:pPr>
        <w:pStyle w:val="10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322" w:lineRule="exact"/>
        <w:ind w:left="0" w:firstLine="0"/>
        <w:contextualSpacing w:val="0"/>
        <w:rPr>
          <w:rFonts w:ascii="Times New Roman" w:hAnsi="Times New Roman" w:cs="Times New Roman"/>
          <w:sz w:val="24"/>
          <w:szCs w:val="21"/>
        </w:rPr>
      </w:pPr>
      <w:r>
        <w:rPr>
          <w:rFonts w:ascii="Times New Roman" w:hAnsi="Times New Roman" w:cs="Times New Roman"/>
          <w:sz w:val="24"/>
          <w:szCs w:val="21"/>
        </w:rPr>
        <w:t>использование</w:t>
      </w:r>
      <w:r>
        <w:rPr>
          <w:rFonts w:ascii="Times New Roman" w:hAnsi="Times New Roman" w:cs="Times New Roman"/>
          <w:spacing w:val="-4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сильно</w:t>
      </w:r>
      <w:r>
        <w:rPr>
          <w:rFonts w:ascii="Times New Roman" w:hAnsi="Times New Roman" w:cs="Times New Roman"/>
          <w:spacing w:val="-4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пахнущих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парфюмерных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косметических</w:t>
      </w:r>
      <w:r>
        <w:rPr>
          <w:rFonts w:ascii="Times New Roman" w:hAnsi="Times New Roman" w:cs="Times New Roman"/>
          <w:spacing w:val="-3"/>
          <w:sz w:val="24"/>
          <w:szCs w:val="21"/>
        </w:rPr>
        <w:t xml:space="preserve"> </w:t>
      </w:r>
      <w:r>
        <w:rPr>
          <w:rFonts w:ascii="Times New Roman" w:hAnsi="Times New Roman" w:cs="Times New Roman"/>
          <w:sz w:val="24"/>
          <w:szCs w:val="21"/>
        </w:rPr>
        <w:t>средств.</w:t>
      </w:r>
    </w:p>
    <w:p w14:paraId="5B11F0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6"/>
        </w:rPr>
      </w:pPr>
    </w:p>
    <w:p w14:paraId="37E921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 Структура и подробное описание конкурсного задания</w:t>
      </w:r>
    </w:p>
    <w:tbl>
      <w:tblPr>
        <w:tblStyle w:val="7"/>
        <w:tblW w:w="10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3"/>
        <w:gridCol w:w="3039"/>
        <w:gridCol w:w="1539"/>
        <w:gridCol w:w="4054"/>
      </w:tblGrid>
      <w:tr w14:paraId="6917E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6" w:hRule="atLeast"/>
        </w:trPr>
        <w:tc>
          <w:tcPr>
            <w:tcW w:w="1853" w:type="dxa"/>
          </w:tcPr>
          <w:p w14:paraId="2DA969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3039" w:type="dxa"/>
          </w:tcPr>
          <w:p w14:paraId="573294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539" w:type="dxa"/>
          </w:tcPr>
          <w:p w14:paraId="4A7B4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4054" w:type="dxa"/>
          </w:tcPr>
          <w:p w14:paraId="7634F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14:paraId="0791D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3" w:type="dxa"/>
          </w:tcPr>
          <w:p w14:paraId="54E4989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3039" w:type="dxa"/>
          </w:tcPr>
          <w:p w14:paraId="60BFBF5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  <w:p w14:paraId="371B38B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Проведение процедуры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«Медицинский массаж»</w:t>
            </w:r>
          </w:p>
        </w:tc>
        <w:tc>
          <w:tcPr>
            <w:tcW w:w="1539" w:type="dxa"/>
          </w:tcPr>
          <w:p w14:paraId="2A5B26A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4054" w:type="dxa"/>
          </w:tcPr>
          <w:p w14:paraId="05E6F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Качественно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проведённая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процедура в соответствии с назначением врача указанным в пункте 2.1. конкурсного задания, а также прописанными целями и задачами, указанными в Заявке – Приложение 2.</w:t>
            </w:r>
          </w:p>
        </w:tc>
      </w:tr>
      <w:tr w14:paraId="56F2E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853" w:type="dxa"/>
          </w:tcPr>
          <w:p w14:paraId="002D0F6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dxa"/>
          </w:tcPr>
          <w:p w14:paraId="5BB405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</w:t>
            </w:r>
          </w:p>
          <w:p w14:paraId="2D088B3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«Свободная программа» </w:t>
            </w:r>
          </w:p>
          <w:p w14:paraId="15841619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(выполнение техник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массажа для решения лечебно- профилактических, оздоровительных и </w:t>
            </w:r>
          </w:p>
          <w:p w14:paraId="4B133FE3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эстетических задач, </w:t>
            </w:r>
          </w:p>
          <w:p w14:paraId="1BDCF59B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вошедших в заявленную </w:t>
            </w:r>
          </w:p>
          <w:p w14:paraId="078F75FA">
            <w:pPr>
              <w:keepNext w:val="0"/>
              <w:keepLines w:val="0"/>
              <w:widowControl/>
              <w:suppressLineNumbers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методику массажа).</w:t>
            </w:r>
          </w:p>
        </w:tc>
        <w:tc>
          <w:tcPr>
            <w:tcW w:w="1539" w:type="dxa"/>
          </w:tcPr>
          <w:p w14:paraId="25ADA11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 мин</w:t>
            </w:r>
          </w:p>
        </w:tc>
        <w:tc>
          <w:tcPr>
            <w:tcW w:w="4054" w:type="dxa"/>
          </w:tcPr>
          <w:p w14:paraId="110A65D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Качественно проведённая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процедура условно здоровому человеку в соответствии с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поставленными задачами,</w:t>
            </w:r>
            <w:r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указанными в Заявке.</w:t>
            </w:r>
          </w:p>
        </w:tc>
      </w:tr>
      <w:tr w14:paraId="6D165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0485" w:type="dxa"/>
            <w:gridSpan w:val="4"/>
          </w:tcPr>
          <w:p w14:paraId="3F7E58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Общее время выполнения конкурсного задания – 1 час</w:t>
            </w:r>
          </w:p>
        </w:tc>
      </w:tr>
    </w:tbl>
    <w:p w14:paraId="1FD64268">
      <w:pPr>
        <w:pStyle w:val="8"/>
        <w:ind w:firstLine="709"/>
        <w:jc w:val="both"/>
        <w:rPr>
          <w:b/>
          <w:bCs/>
          <w:sz w:val="24"/>
          <w:szCs w:val="24"/>
        </w:rPr>
      </w:pPr>
    </w:p>
    <w:p w14:paraId="7ABD90D6">
      <w:pPr>
        <w:pStyle w:val="8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2.3</w:t>
      </w:r>
      <w:r>
        <w:rPr>
          <w:rFonts w:hint="default"/>
          <w:b/>
          <w:bCs/>
          <w:sz w:val="24"/>
          <w:szCs w:val="24"/>
          <w:lang w:val="ru-RU"/>
        </w:rPr>
        <w:t>.</w:t>
      </w:r>
      <w:r>
        <w:rPr>
          <w:b/>
          <w:bCs/>
          <w:sz w:val="24"/>
          <w:szCs w:val="24"/>
        </w:rPr>
        <w:t xml:space="preserve"> Последовательность выполнения задания</w:t>
      </w:r>
    </w:p>
    <w:p w14:paraId="556A5E7F">
      <w:pPr>
        <w:pStyle w:val="8"/>
        <w:jc w:val="both"/>
        <w:rPr>
          <w:sz w:val="24"/>
          <w:szCs w:val="24"/>
        </w:rPr>
      </w:pPr>
    </w:p>
    <w:p w14:paraId="6CB8189B">
      <w:pPr>
        <w:pStyle w:val="8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Часть 1 (не включается в конкурсный процесс) </w:t>
      </w:r>
    </w:p>
    <w:p w14:paraId="06CC35E5">
      <w:pPr>
        <w:pStyle w:val="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Участник обязательно должен до начала практического задания провести осмотр и краткий опрос модели о состоянии здоровья и выявить имеются ли противопоказания к проведению процедуры (отводится 10 минут для проведения опроса). Заполнение анкеты-согласия (Приложение 1) со слов участника производит помощник, назначенный главным экспертом. </w:t>
      </w:r>
    </w:p>
    <w:p w14:paraId="633C4092">
      <w:pPr>
        <w:pStyle w:val="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Данный опрос проходит после распределения моделей между участниками и не включается в конкурсный процесс. </w:t>
      </w:r>
    </w:p>
    <w:p w14:paraId="19860B97">
      <w:pPr>
        <w:pStyle w:val="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Подготовка рабочего места осуществляется участником до начала практического конкурсного задания. </w:t>
      </w:r>
    </w:p>
    <w:p w14:paraId="46775E92">
      <w:pPr>
        <w:pStyle w:val="8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Рабочее место подготовлено к проведению процедуры, согласно санитарно-гигиеническим требованиям. </w:t>
      </w:r>
    </w:p>
    <w:p w14:paraId="7917B0E6">
      <w:pPr>
        <w:pStyle w:val="8"/>
        <w:ind w:firstLine="709"/>
        <w:jc w:val="both"/>
        <w:rPr>
          <w:b/>
          <w:bCs/>
          <w:sz w:val="28"/>
          <w:szCs w:val="28"/>
        </w:rPr>
      </w:pPr>
    </w:p>
    <w:p w14:paraId="4DC309E2">
      <w:pPr>
        <w:pStyle w:val="8"/>
        <w:ind w:firstLine="709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Часть 2 (включается в конкурсный процесс)</w:t>
      </w:r>
    </w:p>
    <w:p w14:paraId="6C73E226">
      <w:pPr>
        <w:pStyle w:val="8"/>
        <w:numPr>
          <w:ilvl w:val="0"/>
          <w:numId w:val="3"/>
        </w:numPr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Модель заранее переодета в одноразовое белье, халат и тапочки (допускается тканевый халат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раздельный купальник или нижнее бельё без кружев).</w:t>
      </w:r>
    </w:p>
    <w:p w14:paraId="5D45BD23">
      <w:pPr>
        <w:pStyle w:val="8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 моменту команды «начали» модель сидит на стуле у массажного стола, а участник находится рядом с ней. </w:t>
      </w:r>
    </w:p>
    <w:p w14:paraId="12A53669">
      <w:pPr>
        <w:pStyle w:val="8"/>
        <w:numPr>
          <w:ilvl w:val="0"/>
          <w:numId w:val="3"/>
        </w:numPr>
        <w:ind w:left="0" w:leftChars="0" w:firstLine="709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процессе проведения процедуры массажа участник заботится о сохранении комфорта и достоинства модели. </w:t>
      </w:r>
    </w:p>
    <w:p w14:paraId="20B721D5">
      <w:pPr>
        <w:pStyle w:val="8"/>
        <w:numPr>
          <w:ilvl w:val="0"/>
          <w:numId w:val="3"/>
        </w:numPr>
        <w:ind w:left="0" w:leftChars="0" w:firstLine="709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На протяжении всего конкурсного задания помощник (эксперт времени), назначенный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главным экспертом, озвучивает или показывает участникам на табличках или пишет «пальцем» на спине участника (в зависимости от нозологии участника) тайминг оставшегося времени до окончания процедуры массажа (допустима помощь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волонтёра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). </w:t>
      </w:r>
    </w:p>
    <w:p w14:paraId="0FECD281">
      <w:pPr>
        <w:pStyle w:val="8"/>
        <w:numPr>
          <w:ilvl w:val="0"/>
          <w:numId w:val="3"/>
        </w:numPr>
        <w:ind w:left="0" w:leftChars="0" w:firstLine="709" w:firstLineChars="0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Участник должен поддерживать порядок на рабочем месте во время проведения процедуры</w:t>
      </w:r>
    </w:p>
    <w:p w14:paraId="5C989C5C">
      <w:pPr>
        <w:pStyle w:val="8"/>
        <w:numPr>
          <w:numId w:val="0"/>
        </w:numPr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массажа. Использованные материалы необходимо выбрасывать в процессе работы. </w:t>
      </w:r>
    </w:p>
    <w:p w14:paraId="00B0C225">
      <w:pPr>
        <w:pStyle w:val="8"/>
        <w:numPr>
          <w:numId w:val="0"/>
        </w:numPr>
        <w:ind w:firstLine="708" w:firstLineChars="0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5. Участники должны уведомить экспертов, когда завершат выполнение задания, подняв руку вверх.</w:t>
      </w:r>
    </w:p>
    <w:p w14:paraId="096242C1">
      <w:pPr>
        <w:pStyle w:val="8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Для категории Специалисты</w:t>
      </w:r>
      <w:r>
        <w:rPr>
          <w:rFonts w:hint="default" w:ascii="Times New Roman" w:hAnsi="Times New Roman" w:cs="Times New Roman"/>
          <w:sz w:val="24"/>
          <w:szCs w:val="24"/>
        </w:rPr>
        <w:t xml:space="preserve"> после начала отсчёта времени участник приглашает модель к массажному столу и укладывает её в соответствии с установленными правилами этикета. </w:t>
      </w:r>
    </w:p>
    <w:p w14:paraId="3FD9718C">
      <w:pPr>
        <w:pStyle w:val="8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 моменту окончания процедуры в Модуле 1 модель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остаётся</w:t>
      </w:r>
      <w:r>
        <w:rPr>
          <w:rFonts w:hint="default" w:ascii="Times New Roman" w:hAnsi="Times New Roman" w:cs="Times New Roman"/>
          <w:sz w:val="24"/>
          <w:szCs w:val="24"/>
        </w:rPr>
        <w:t xml:space="preserve"> на массажном столе в положении лежа, если иное не прописано в Заявке (Приложение 2).</w:t>
      </w:r>
    </w:p>
    <w:p w14:paraId="4188CDC9">
      <w:pPr>
        <w:pStyle w:val="8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 моменту окончания процедуры в Модуле 2 модель необходимо поднять, сохраняя этику и деонтологию, закончить выступление, усаживая модель на стул (а именно вернув в исходное положение).</w:t>
      </w:r>
    </w:p>
    <w:p w14:paraId="19A79B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A25A5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2.4. 30% изменения конкурсного задания</w:t>
      </w:r>
    </w:p>
    <w:p w14:paraId="21709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318F6">
      <w:pPr>
        <w:pStyle w:val="8"/>
        <w:ind w:firstLine="709"/>
        <w:jc w:val="both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 xml:space="preserve">Для категории специалисты: </w:t>
      </w:r>
    </w:p>
    <w:p w14:paraId="3A41B844">
      <w:pPr>
        <w:pStyle w:val="8"/>
        <w:ind w:firstLine="709"/>
        <w:jc w:val="both"/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В модуле «Медицинский массаж» главный эксперт озвучивает добавление одной зоны проведения массажа на основании конкурсной заявки, с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учётом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 недопустимости нарушения целостности процедуры, что будет являться 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комплементарной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 xml:space="preserve"> процедурой (добавление одной зоны является вариативной частью на усмотрение региона)</w:t>
      </w: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ru-RU" w:eastAsia="zh-CN" w:bidi="ar"/>
        </w:rPr>
        <w:t>.</w:t>
      </w:r>
    </w:p>
    <w:p w14:paraId="5C0F67CA">
      <w:pPr>
        <w:pStyle w:val="8"/>
        <w:ind w:firstLine="709"/>
        <w:jc w:val="both"/>
      </w:pPr>
      <w:r>
        <w:rPr>
          <w:rFonts w:hint="default" w:ascii="Times New Roman" w:hAnsi="Times New Roman" w:eastAsia="SimSun" w:cs="Times New Roman"/>
          <w:color w:val="000000"/>
          <w:kern w:val="0"/>
          <w:sz w:val="24"/>
          <w:szCs w:val="24"/>
          <w:lang w:val="en-US" w:eastAsia="zh-CN" w:bidi="ar"/>
        </w:rPr>
        <w:t>Время выполнения конкурсного задания в модуле «Свободная программа» будет изменено (увеличение времени на 5-10 минут на усмотрение региона).</w:t>
      </w:r>
    </w:p>
    <w:p w14:paraId="403F71FB">
      <w:pPr>
        <w:pStyle w:val="8"/>
        <w:ind w:firstLine="709"/>
        <w:jc w:val="both"/>
        <w:rPr>
          <w:b/>
          <w:bCs/>
          <w:sz w:val="26"/>
          <w:szCs w:val="26"/>
        </w:rPr>
      </w:pPr>
    </w:p>
    <w:p w14:paraId="7B9829F6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4CC98C0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BF822D4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47DD2E3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6296673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1CEF87F3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3925E809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D047496">
      <w:pPr>
        <w:pStyle w:val="8"/>
        <w:ind w:firstLine="70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2.5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Критерии оценки выполнения задания </w:t>
      </w:r>
    </w:p>
    <w:p w14:paraId="5533A67B">
      <w:pPr>
        <w:pStyle w:val="8"/>
        <w:ind w:firstLine="709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Специалисты - критерии оценки выполнения задания</w:t>
      </w:r>
    </w:p>
    <w:p w14:paraId="15A96E1C">
      <w:pPr>
        <w:pStyle w:val="6"/>
        <w:spacing w:before="22" w:after="8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Общее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количество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баллов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по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каждому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модулю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в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категории СПЕЦИАЛИСТЫ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7"/>
        <w:tblW w:w="10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9"/>
        <w:gridCol w:w="5511"/>
        <w:gridCol w:w="1955"/>
      </w:tblGrid>
      <w:tr w14:paraId="5A5ED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3019" w:type="dxa"/>
          </w:tcPr>
          <w:p w14:paraId="496536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модуля</w:t>
            </w:r>
          </w:p>
        </w:tc>
        <w:tc>
          <w:tcPr>
            <w:tcW w:w="5511" w:type="dxa"/>
          </w:tcPr>
          <w:p w14:paraId="4AF555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Задание</w:t>
            </w:r>
          </w:p>
        </w:tc>
        <w:tc>
          <w:tcPr>
            <w:tcW w:w="1955" w:type="dxa"/>
          </w:tcPr>
          <w:p w14:paraId="40D585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Максимальный балл</w:t>
            </w:r>
          </w:p>
        </w:tc>
      </w:tr>
      <w:tr w14:paraId="78DAC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3019" w:type="dxa"/>
          </w:tcPr>
          <w:p w14:paraId="76668626">
            <w:pPr>
              <w:autoSpaceDE w:val="0"/>
              <w:autoSpaceDN w:val="0"/>
              <w:adjustRightInd w:val="0"/>
              <w:spacing w:after="0"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Модуль 1 </w:t>
            </w:r>
          </w:p>
          <w:p w14:paraId="16976F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Проведение процедуры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«Медицинский массаж»</w:t>
            </w:r>
          </w:p>
        </w:tc>
        <w:tc>
          <w:tcPr>
            <w:tcW w:w="5511" w:type="dxa"/>
          </w:tcPr>
          <w:p w14:paraId="4B083A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Участники чемпионата выполняют процедуру массажа в соответствии с назначением врача указанным в пункте 2.1 конкурсного задания, а также прописанными целями и задачами, указанными в Заявке-Приложение 2</w:t>
            </w:r>
          </w:p>
          <w:p w14:paraId="4A9DEF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</w:t>
            </w:r>
          </w:p>
        </w:tc>
        <w:tc>
          <w:tcPr>
            <w:tcW w:w="1955" w:type="dxa"/>
          </w:tcPr>
          <w:p w14:paraId="27E78B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14:paraId="3C7AF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3019" w:type="dxa"/>
          </w:tcPr>
          <w:p w14:paraId="0B1A2A7C">
            <w:pPr>
              <w:autoSpaceDE w:val="0"/>
              <w:autoSpaceDN w:val="0"/>
              <w:adjustRightInd w:val="0"/>
              <w:spacing w:after="0" w:line="240" w:lineRule="auto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Модуль 2 </w:t>
            </w:r>
          </w:p>
          <w:p w14:paraId="5E3D01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«Свободная программа» </w:t>
            </w:r>
          </w:p>
          <w:p w14:paraId="7A65515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(выполнение техник массажа для решения лечебно- профилактических, </w:t>
            </w:r>
          </w:p>
          <w:p w14:paraId="0373DAC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оздоровительных и эстетических </w:t>
            </w:r>
          </w:p>
          <w:p w14:paraId="01234C3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задач, вошедших в заявленную </w:t>
            </w:r>
          </w:p>
          <w:p w14:paraId="5A401E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2"/>
                <w:szCs w:val="22"/>
                <w:lang w:val="en-US" w:eastAsia="zh-CN" w:bidi="ar"/>
              </w:rPr>
              <w:t>методику массажа)</w:t>
            </w:r>
          </w:p>
          <w:p w14:paraId="26A75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11" w:type="dxa"/>
          </w:tcPr>
          <w:p w14:paraId="191CE4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Участники чемпионата проводят процедуру массажа условно здоровому человеку в соответствии с поставленными задачами и заявленными зонами, указанными в Заявке (Приложение2).</w:t>
            </w:r>
          </w:p>
          <w:p w14:paraId="7DCB9E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</w:t>
            </w:r>
          </w:p>
        </w:tc>
        <w:tc>
          <w:tcPr>
            <w:tcW w:w="1955" w:type="dxa"/>
          </w:tcPr>
          <w:p w14:paraId="077C09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14:paraId="40EC9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3019" w:type="dxa"/>
          </w:tcPr>
          <w:p w14:paraId="71DE4B44">
            <w:pP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5511" w:type="dxa"/>
          </w:tcPr>
          <w:p w14:paraId="77FA72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</w:tcPr>
          <w:p w14:paraId="5E14040F"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14:paraId="5939993E">
      <w:pPr>
        <w:pStyle w:val="2"/>
        <w:spacing w:line="269" w:lineRule="exact"/>
        <w:ind w:left="0"/>
        <w:rPr>
          <w:rFonts w:hint="default" w:ascii="Times New Roman" w:hAnsi="Times New Roman" w:cs="Times New Roman"/>
          <w:sz w:val="24"/>
          <w:szCs w:val="24"/>
        </w:rPr>
      </w:pPr>
    </w:p>
    <w:p w14:paraId="50B92F16">
      <w:pPr>
        <w:pStyle w:val="2"/>
        <w:spacing w:line="269" w:lineRule="exact"/>
        <w:ind w:left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Модуль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1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«Медицинский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массаж»</w:t>
      </w:r>
      <w:r>
        <w:rPr>
          <w:rFonts w:hint="default"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для</w:t>
      </w:r>
      <w:r>
        <w:rPr>
          <w:rFonts w:hint="default"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категории</w:t>
      </w:r>
      <w:r>
        <w:rPr>
          <w:rFonts w:hint="default"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специалисты</w:t>
      </w:r>
    </w:p>
    <w:p w14:paraId="2FD90681">
      <w:pPr>
        <w:pStyle w:val="2"/>
        <w:spacing w:line="269" w:lineRule="exact"/>
        <w:ind w:left="0"/>
        <w:jc w:val="center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7"/>
        <w:tblW w:w="10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3"/>
        <w:gridCol w:w="603"/>
        <w:gridCol w:w="4443"/>
        <w:gridCol w:w="1276"/>
        <w:gridCol w:w="1276"/>
        <w:gridCol w:w="1134"/>
      </w:tblGrid>
      <w:tr w14:paraId="42A489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</w:tcPr>
          <w:p w14:paraId="1CFCE2B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03" w:type="dxa"/>
          </w:tcPr>
          <w:p w14:paraId="2C91767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443" w:type="dxa"/>
          </w:tcPr>
          <w:p w14:paraId="637AAF1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</w:tcPr>
          <w:p w14:paraId="749BC27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</w:tcPr>
          <w:p w14:paraId="1681645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34" w:type="dxa"/>
          </w:tcPr>
          <w:p w14:paraId="7CF4491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Субъективная оценка (баллы)⃰</w:t>
            </w:r>
          </w:p>
        </w:tc>
      </w:tr>
      <w:tr w14:paraId="51D28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restart"/>
          </w:tcPr>
          <w:p w14:paraId="06520AC3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2F72733F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4C998E68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572E9846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2EA49512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0A029C94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527448C7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21718147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B8E566C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D46D83C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 Участники чемпионата выполняют процедуру массажа в соответствии с назначением врача указанным в пункте 2.1. конкурсного задания, а также прописанными целями и задачами, указанными в Заявке – Приложение 2</w:t>
            </w:r>
          </w:p>
        </w:tc>
        <w:tc>
          <w:tcPr>
            <w:tcW w:w="603" w:type="dxa"/>
          </w:tcPr>
          <w:p w14:paraId="61E2451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3" w:type="dxa"/>
          </w:tcPr>
          <w:p w14:paraId="4080A41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Внешний вид. Соответствие установленным стандартам. </w:t>
            </w:r>
          </w:p>
        </w:tc>
        <w:tc>
          <w:tcPr>
            <w:tcW w:w="1276" w:type="dxa"/>
          </w:tcPr>
          <w:p w14:paraId="2225184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0420F533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7F6B48B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8558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14E26977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4CF4A47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43" w:type="dxa"/>
          </w:tcPr>
          <w:p w14:paraId="60573A5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Организация рабочего пространства. Соблюдение санитарно-гигиенических норм.</w:t>
            </w:r>
          </w:p>
        </w:tc>
        <w:tc>
          <w:tcPr>
            <w:tcW w:w="1276" w:type="dxa"/>
          </w:tcPr>
          <w:p w14:paraId="0D65B070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112E7F33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34" w:type="dxa"/>
          </w:tcPr>
          <w:p w14:paraId="3FD2781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564F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</w:trPr>
        <w:tc>
          <w:tcPr>
            <w:tcW w:w="1753" w:type="dxa"/>
            <w:vMerge w:val="continue"/>
          </w:tcPr>
          <w:p w14:paraId="54EBBBEC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729532B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43" w:type="dxa"/>
          </w:tcPr>
          <w:p w14:paraId="60C7521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Соответствие правилам этикета-сервис</w:t>
            </w:r>
          </w:p>
        </w:tc>
        <w:tc>
          <w:tcPr>
            <w:tcW w:w="1276" w:type="dxa"/>
          </w:tcPr>
          <w:p w14:paraId="59A65F9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5EAD955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463B7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14:paraId="66D74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1D3BD5A0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1B7F220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43" w:type="dxa"/>
          </w:tcPr>
          <w:p w14:paraId="77487A1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276" w:type="dxa"/>
          </w:tcPr>
          <w:p w14:paraId="3281D77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A33F920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76E914F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9EF0A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753" w:type="dxa"/>
            <w:vMerge w:val="continue"/>
          </w:tcPr>
          <w:p w14:paraId="6B18FD5D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38BCB8F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43" w:type="dxa"/>
          </w:tcPr>
          <w:p w14:paraId="3B11CAC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Положение модели (эргономика клиента)</w:t>
            </w:r>
          </w:p>
        </w:tc>
        <w:tc>
          <w:tcPr>
            <w:tcW w:w="1276" w:type="dxa"/>
          </w:tcPr>
          <w:p w14:paraId="349E153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FA059F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5A805B0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8E21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32664700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18BE9EF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43" w:type="dxa"/>
          </w:tcPr>
          <w:p w14:paraId="63E667D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Соблюдение порядка (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очерёдности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и регламента) выполнения массажных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приёмов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192B7137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2A2FBFC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1A9C47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07D5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73C04531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322B5C0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43" w:type="dxa"/>
          </w:tcPr>
          <w:p w14:paraId="4476D38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Соответствие выполняемых массажных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приёмов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стандарту используемых техник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</w:tcPr>
          <w:p w14:paraId="1D9EEC5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74DCB15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18B851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09B0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14ACC470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42F8BE40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43" w:type="dxa"/>
          </w:tcPr>
          <w:p w14:paraId="5BA7749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Использование основных и вспомогательных массажных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приёмов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, в соответствии с индивидуальными анатомическими особенностями модели и необходимостью их применения.</w:t>
            </w:r>
          </w:p>
        </w:tc>
        <w:tc>
          <w:tcPr>
            <w:tcW w:w="1276" w:type="dxa"/>
          </w:tcPr>
          <w:p w14:paraId="4231A34C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552628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49B305C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4857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264D7963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0536946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43" w:type="dxa"/>
          </w:tcPr>
          <w:p w14:paraId="19E7C0D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Физиологичность выбора массажного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приёма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(интенсивность, направление движений) по отношению к массируемой области.</w:t>
            </w:r>
          </w:p>
        </w:tc>
        <w:tc>
          <w:tcPr>
            <w:tcW w:w="1276" w:type="dxa"/>
          </w:tcPr>
          <w:p w14:paraId="6ADD728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C80C738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03677F2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CE01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7E9C886C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562AA65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43" w:type="dxa"/>
          </w:tcPr>
          <w:p w14:paraId="3D3C7BC6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Целостность проведения и соблюдения необходимого темпа при выполнении массажа.</w:t>
            </w:r>
          </w:p>
        </w:tc>
        <w:tc>
          <w:tcPr>
            <w:tcW w:w="1276" w:type="dxa"/>
          </w:tcPr>
          <w:p w14:paraId="546533C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980DCE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FA80BF8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E8BA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  <w:vMerge w:val="continue"/>
          </w:tcPr>
          <w:p w14:paraId="38C1991A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761B4A2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43" w:type="dxa"/>
          </w:tcPr>
          <w:p w14:paraId="0FF937A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Безопасность</w:t>
            </w:r>
            <w:r>
              <w:rPr>
                <w:rFonts w:hint="default"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выбранной</w:t>
            </w:r>
            <w:r>
              <w:rPr>
                <w:rFonts w:hint="default"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hint="default"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демонстрации</w:t>
            </w:r>
            <w:r>
              <w:rPr>
                <w:rFonts w:hint="default"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программы</w:t>
            </w:r>
            <w:r>
              <w:rPr>
                <w:rFonts w:hint="default"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массажа</w:t>
            </w:r>
            <w:r>
              <w:rPr>
                <w:rFonts w:hint="default"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(для</w:t>
            </w:r>
            <w:r>
              <w:rPr>
                <w:rFonts w:hint="default"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модели и</w:t>
            </w:r>
            <w:r>
              <w:rPr>
                <w:rFonts w:hint="default"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массажиста)</w:t>
            </w:r>
          </w:p>
        </w:tc>
        <w:tc>
          <w:tcPr>
            <w:tcW w:w="1276" w:type="dxa"/>
          </w:tcPr>
          <w:p w14:paraId="66D8C80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57E7D8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0A25460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D052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6" w:hRule="atLeast"/>
        </w:trPr>
        <w:tc>
          <w:tcPr>
            <w:tcW w:w="1753" w:type="dxa"/>
            <w:vMerge w:val="continue"/>
          </w:tcPr>
          <w:p w14:paraId="5C24B6CE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0785F57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43" w:type="dxa"/>
          </w:tcPr>
          <w:p w14:paraId="3926E75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Соблюдение временного регламента выполнения процедуры в Модуле 1 «Медицинский массаж» - 30 минут (для категории специалисты):</w:t>
            </w:r>
          </w:p>
          <w:p w14:paraId="2486D4C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соблюдение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чётко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установленного регламента – 30 мин;</w:t>
            </w:r>
          </w:p>
          <w:p w14:paraId="639D585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1 мин.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времени;</w:t>
            </w:r>
          </w:p>
          <w:p w14:paraId="2651F198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2 мин.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времени;</w:t>
            </w:r>
          </w:p>
          <w:p w14:paraId="30AE29B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3 мин.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времени;</w:t>
            </w:r>
          </w:p>
          <w:p w14:paraId="24830EA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4 мин.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</w:tcPr>
          <w:p w14:paraId="25A4E90D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83D57BB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7EC73FC3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78D023C9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0CF128B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14:paraId="30AFEE4A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14:paraId="55F5FD23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A8072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5C12EA04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428D66EC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5B2455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631B4A7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72724148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1D42CB1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1EE78F22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14:paraId="243F6437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14:paraId="1354C503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1C94306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16A9031A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14:paraId="2EF44B9A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DBAE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3" w:type="dxa"/>
          </w:tcPr>
          <w:p w14:paraId="78BF61C5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14:paraId="6116AF9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3" w:type="dxa"/>
          </w:tcPr>
          <w:p w14:paraId="3E5AF26C"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14:paraId="4212E66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6A1E276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14:paraId="21DB8646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14:paraId="054B38D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1D0C68F"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Модуль 2 «Свободная программа» для категории специалисты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567"/>
        <w:gridCol w:w="3402"/>
        <w:gridCol w:w="1134"/>
        <w:gridCol w:w="1275"/>
        <w:gridCol w:w="1276"/>
      </w:tblGrid>
      <w:tr w14:paraId="53AD4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</w:trPr>
        <w:tc>
          <w:tcPr>
            <w:tcW w:w="2689" w:type="dxa"/>
          </w:tcPr>
          <w:p w14:paraId="0234A6B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14:paraId="38ED97F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14:paraId="0DEAFF5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1134" w:type="dxa"/>
          </w:tcPr>
          <w:p w14:paraId="0B52E16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1275" w:type="dxa"/>
          </w:tcPr>
          <w:p w14:paraId="059E381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276" w:type="dxa"/>
          </w:tcPr>
          <w:p w14:paraId="21DA6DA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Субъективная оценка (баллы)</w:t>
            </w:r>
          </w:p>
        </w:tc>
      </w:tr>
      <w:tr w14:paraId="74AFE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2689" w:type="dxa"/>
            <w:vMerge w:val="restart"/>
          </w:tcPr>
          <w:p w14:paraId="283F4B8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Участники чемпионата</w:t>
            </w:r>
          </w:p>
          <w:p w14:paraId="5AF008F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ru-RU" w:eastAsia="zh-CN" w:bidi="ar"/>
              </w:rPr>
              <w:t>в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ыполняют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процедуру</w:t>
            </w:r>
          </w:p>
          <w:p w14:paraId="0E92DED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массажа с применением </w:t>
            </w:r>
          </w:p>
          <w:p w14:paraId="43C90AF5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техник массажа для решения лечебно</w:t>
            </w:r>
            <w:r>
              <w:rPr>
                <w:rFonts w:ascii="TimesNewRomanPS-BoldMT" w:hAnsi="TimesNewRomanPS-BoldMT" w:eastAsia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-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профилактических,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ru-RU" w:eastAsia="zh-CN" w:bidi="ar"/>
              </w:rPr>
              <w:t>о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здоровительных и эстетических задач, вошедших в заявленную </w:t>
            </w:r>
          </w:p>
          <w:p w14:paraId="7ACF4335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>методику массажа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указанными в </w:t>
            </w: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ru-RU" w:eastAsia="zh-CN" w:bidi="ar"/>
              </w:rPr>
              <w:t>Заявке-</w:t>
            </w:r>
            <w:r>
              <w:rPr>
                <w:rFonts w:hint="default" w:ascii="TimesNewRomanPS-BoldMT" w:hAnsi="TimesNewRomanPS-BoldMT" w:eastAsia="TimesNewRomanPS-BoldMT" w:cs="TimesNewRomanPS-BoldMT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 </w:t>
            </w:r>
          </w:p>
          <w:p w14:paraId="199C587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i w:val="0"/>
                <w:iCs w:val="0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  <w:t xml:space="preserve">Приложение </w:t>
            </w:r>
            <w:r>
              <w:rPr>
                <w:rFonts w:hint="default" w:ascii="Times New Roman" w:hAnsi="Times New Roman" w:eastAsia="TimesNewRomanPS-BoldMT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lang w:val="en-US" w:eastAsia="zh-CN" w:bidi="ar"/>
              </w:rPr>
              <w:t>2</w:t>
            </w:r>
          </w:p>
          <w:p w14:paraId="2E886B68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8D40A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14:paraId="3FF7537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134" w:type="dxa"/>
          </w:tcPr>
          <w:p w14:paraId="0E4ABB0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63F6B6F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0AD6FCE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052BF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689" w:type="dxa"/>
            <w:vMerge w:val="continue"/>
          </w:tcPr>
          <w:p w14:paraId="1B08490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7E70DD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14:paraId="660A47E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Организация рабочего пространства. </w:t>
            </w:r>
          </w:p>
        </w:tc>
        <w:tc>
          <w:tcPr>
            <w:tcW w:w="1134" w:type="dxa"/>
          </w:tcPr>
          <w:p w14:paraId="3374F9C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5091D6E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3FAA246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299F1C1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4961A35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82513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14:paraId="58064FB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74989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64AE47E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27308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56B2937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Соблюдение санитарно-гигиенических норм</w:t>
            </w:r>
          </w:p>
        </w:tc>
        <w:tc>
          <w:tcPr>
            <w:tcW w:w="1134" w:type="dxa"/>
          </w:tcPr>
          <w:p w14:paraId="746936F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33DAE85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</w:tcPr>
          <w:p w14:paraId="7B753DD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4B7C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6FD16CC8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BAABB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14:paraId="765B16C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Эстетическая привлекательность - антураж</w:t>
            </w:r>
          </w:p>
        </w:tc>
        <w:tc>
          <w:tcPr>
            <w:tcW w:w="1134" w:type="dxa"/>
          </w:tcPr>
          <w:p w14:paraId="1F84B13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408F99B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00902A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14:paraId="2F202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294972D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C80EA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14:paraId="72E7075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134" w:type="dxa"/>
          </w:tcPr>
          <w:p w14:paraId="24126DC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720B3B5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3F092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817B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7EF69F8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53E3F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14:paraId="6B5DBC1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Положение модели (эргономика клиента)</w:t>
            </w:r>
          </w:p>
        </w:tc>
        <w:tc>
          <w:tcPr>
            <w:tcW w:w="1134" w:type="dxa"/>
          </w:tcPr>
          <w:p w14:paraId="0606C3F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5" w:type="dxa"/>
          </w:tcPr>
          <w:p w14:paraId="4C99626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3360EAA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69983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3227A8D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863FF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14:paraId="5750AF1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Соответствие стандартам, используемых техник массажа,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включённых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 заявленную методику</w:t>
            </w:r>
          </w:p>
        </w:tc>
        <w:tc>
          <w:tcPr>
            <w:tcW w:w="1134" w:type="dxa"/>
          </w:tcPr>
          <w:p w14:paraId="4D5AB0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5" w:type="dxa"/>
          </w:tcPr>
          <w:p w14:paraId="2B3F28F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31140F3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1C45F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10B28EF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23928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14:paraId="48B8A44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Соответствие поставленным целям и задачам, используемых техник массажа,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включённых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 заявленную методику</w:t>
            </w:r>
          </w:p>
        </w:tc>
        <w:tc>
          <w:tcPr>
            <w:tcW w:w="1134" w:type="dxa"/>
          </w:tcPr>
          <w:p w14:paraId="6E83E95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5" w:type="dxa"/>
          </w:tcPr>
          <w:p w14:paraId="559BF13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5A80DA5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3252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43CA5B2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18FFD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14:paraId="6B1B351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Использование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134" w:type="dxa"/>
          </w:tcPr>
          <w:p w14:paraId="0DD1963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3C7C9F6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3FC5A6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879A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39487B2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31E7F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7362D10">
            <w:pPr>
              <w:keepNext w:val="0"/>
              <w:keepLines w:val="0"/>
              <w:widowControl/>
              <w:suppressLineNumbers w:val="0"/>
              <w:jc w:val="both"/>
              <w:rPr>
                <w:sz w:val="21"/>
                <w:szCs w:val="21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Выполнение процедуры массажа по зонам, </w:t>
            </w:r>
          </w:p>
          <w:p w14:paraId="0A8DD65A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указанным в заявленной программе</w:t>
            </w:r>
          </w:p>
        </w:tc>
        <w:tc>
          <w:tcPr>
            <w:tcW w:w="1134" w:type="dxa"/>
          </w:tcPr>
          <w:p w14:paraId="0DC7423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5" w:type="dxa"/>
          </w:tcPr>
          <w:p w14:paraId="1B05FF7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76" w:type="dxa"/>
          </w:tcPr>
          <w:p w14:paraId="64B286C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2D546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5B28673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FDCC6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14:paraId="34965472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Безопасность выбранной для демонстрации программы массажа (для модели и массажиста)</w:t>
            </w:r>
          </w:p>
        </w:tc>
        <w:tc>
          <w:tcPr>
            <w:tcW w:w="1134" w:type="dxa"/>
          </w:tcPr>
          <w:p w14:paraId="06325D8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</w:tcPr>
          <w:p w14:paraId="553ABBC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14:paraId="4943139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4B7A7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1A4F94C2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A0A994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14:paraId="03A86CC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Коммерческая привлекательность программы массажа, её органичность и целостность</w:t>
            </w:r>
          </w:p>
        </w:tc>
        <w:tc>
          <w:tcPr>
            <w:tcW w:w="1134" w:type="dxa"/>
          </w:tcPr>
          <w:p w14:paraId="6F62CD1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75" w:type="dxa"/>
          </w:tcPr>
          <w:p w14:paraId="3C63A6C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602FB9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14:paraId="6A1FE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1" w:hRule="atLeast"/>
        </w:trPr>
        <w:tc>
          <w:tcPr>
            <w:tcW w:w="2689" w:type="dxa"/>
            <w:vMerge w:val="continue"/>
          </w:tcPr>
          <w:p w14:paraId="35804BE4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14:paraId="15EC26F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2" w:type="dxa"/>
            <w:shd w:val="clear" w:color="auto" w:fill="auto"/>
          </w:tcPr>
          <w:p w14:paraId="1F9FDA54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Соблюдение временного регламента массажа в модуле 2 "Свободная программа" - 30 минут</w:t>
            </w:r>
          </w:p>
          <w:p w14:paraId="5287810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- соблюдение чётко установленного регламента - 30 мин</w:t>
            </w:r>
          </w:p>
          <w:p w14:paraId="336D2848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1 мин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</w:t>
            </w:r>
          </w:p>
          <w:p w14:paraId="7DAF23F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2 мин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</w:t>
            </w:r>
          </w:p>
          <w:p w14:paraId="43041526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3 мин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</w:t>
            </w:r>
          </w:p>
          <w:p w14:paraId="0EAC18D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- при окончании процедуры массажа на 4 и более мин раньше или позже 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отведённого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времени</w:t>
            </w:r>
          </w:p>
        </w:tc>
        <w:tc>
          <w:tcPr>
            <w:tcW w:w="1134" w:type="dxa"/>
          </w:tcPr>
          <w:p w14:paraId="2DA82F7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1157AA2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B9E2EE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15B54D7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8CE570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7B42A9C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674DE42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7FB9496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479EC70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14:paraId="548B4D8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50CA82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4CC1F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14:paraId="49AB080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296A2A3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3E888F0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2DF73BD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637FE4B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6BD2953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14:paraId="2C0D389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39A4334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14:paraId="454AA3C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62F360C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6B81B2E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2871FBF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07CC1DF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4777384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4D5D655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EE7B4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  <w:p w14:paraId="36420C9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14:paraId="7B3ECFD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94404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D7A99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14:paraId="2FE5244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44EFAA2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6598F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14:paraId="6A15A18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EDFFD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D7091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14:paraId="43B74D5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3F7C4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Merge w:val="continue"/>
          </w:tcPr>
          <w:p w14:paraId="6581E05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 w14:paraId="42889BC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DCD459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134" w:type="dxa"/>
          </w:tcPr>
          <w:p w14:paraId="16F4587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14:paraId="36F2FBE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</w:tcPr>
          <w:p w14:paraId="22B61CD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1CB9347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97658E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 w14:paraId="081F481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3.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Перечень используемого оборудования, инструментов и расходных материалов</w:t>
      </w:r>
    </w:p>
    <w:p w14:paraId="331DB2C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 w14:paraId="155FA7D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3.1. Школьники, студенты, специалисты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2151"/>
        <w:gridCol w:w="1444"/>
        <w:gridCol w:w="4264"/>
        <w:gridCol w:w="992"/>
        <w:gridCol w:w="992"/>
      </w:tblGrid>
      <w:tr w14:paraId="22FEC2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" w:hRule="atLeast"/>
        </w:trPr>
        <w:tc>
          <w:tcPr>
            <w:tcW w:w="10343" w:type="dxa"/>
            <w:gridSpan w:val="6"/>
          </w:tcPr>
          <w:p w14:paraId="37A729E3">
            <w:pPr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ОБОРУДОВАНИЕ НА 1-ГО УЧАСТНИКА</w:t>
            </w:r>
          </w:p>
        </w:tc>
      </w:tr>
      <w:tr w14:paraId="588E3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227D7A2D">
            <w:pPr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51" w:type="dxa"/>
          </w:tcPr>
          <w:p w14:paraId="42C4C21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44" w:type="dxa"/>
          </w:tcPr>
          <w:p w14:paraId="11572A4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4264" w:type="dxa"/>
          </w:tcPr>
          <w:p w14:paraId="57FE910E">
            <w:pPr>
              <w:spacing w:after="0" w:line="240" w:lineRule="auto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</w:tcPr>
          <w:p w14:paraId="5C0FB20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992" w:type="dxa"/>
          </w:tcPr>
          <w:p w14:paraId="612EB97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Необходимое количество</w:t>
            </w:r>
          </w:p>
        </w:tc>
      </w:tr>
      <w:tr w14:paraId="22DB6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61E7544C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151" w:type="dxa"/>
          </w:tcPr>
          <w:p w14:paraId="0299D17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Массажный стол с регулировкой высоты</w:t>
            </w:r>
          </w:p>
        </w:tc>
        <w:tc>
          <w:tcPr>
            <w:tcW w:w="1444" w:type="dxa"/>
          </w:tcPr>
          <w:p w14:paraId="62064EC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5594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07" cy="56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2708DBC6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0070C0"/>
                <w:sz w:val="24"/>
                <w:szCs w:val="24"/>
              </w:rPr>
              <w:t>https://www.us-medica.ru/massage-tables/massage-tables-sumoline/samurai.php</w:t>
            </w:r>
          </w:p>
        </w:tc>
        <w:tc>
          <w:tcPr>
            <w:tcW w:w="992" w:type="dxa"/>
          </w:tcPr>
          <w:p w14:paraId="19E3FD3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5A7703D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186FA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56A02BC7">
            <w:pPr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151" w:type="dxa"/>
          </w:tcPr>
          <w:p w14:paraId="59BC5CAA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Валик </w:t>
            </w:r>
          </w:p>
        </w:tc>
        <w:tc>
          <w:tcPr>
            <w:tcW w:w="1444" w:type="dxa"/>
          </w:tcPr>
          <w:p w14:paraId="2A3BCAC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556260" cy="58864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8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52DE6EF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  <w:t>https://www.us-medica.ru/accessories/valiki/us-medica-usm-006</w:t>
            </w:r>
          </w:p>
        </w:tc>
        <w:tc>
          <w:tcPr>
            <w:tcW w:w="992" w:type="dxa"/>
          </w:tcPr>
          <w:p w14:paraId="3A5492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598D2FC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7ED56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0DE3A2B6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151" w:type="dxa"/>
          </w:tcPr>
          <w:p w14:paraId="70E5E53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Тумба с раковиной</w:t>
            </w:r>
          </w:p>
        </w:tc>
        <w:tc>
          <w:tcPr>
            <w:tcW w:w="1444" w:type="dxa"/>
          </w:tcPr>
          <w:p w14:paraId="3E96C18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556260" cy="692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6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388A1B99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</w:pPr>
            <w:r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  <w:t>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</w:t>
            </w:r>
          </w:p>
          <w:p w14:paraId="25519D1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  <w:t>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раковина%20с%20тумбой%20в%20леруа</w:t>
            </w:r>
          </w:p>
        </w:tc>
        <w:tc>
          <w:tcPr>
            <w:tcW w:w="992" w:type="dxa"/>
          </w:tcPr>
          <w:p w14:paraId="47045365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0C0033F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1/10</w:t>
            </w:r>
          </w:p>
        </w:tc>
      </w:tr>
      <w:tr w14:paraId="41DC7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5CE070B5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151" w:type="dxa"/>
          </w:tcPr>
          <w:p w14:paraId="2950C9AA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444" w:type="dxa"/>
          </w:tcPr>
          <w:p w14:paraId="1B55468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579120" cy="726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72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317FF66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  <w:t>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</w:t>
            </w:r>
          </w:p>
        </w:tc>
        <w:tc>
          <w:tcPr>
            <w:tcW w:w="992" w:type="dxa"/>
          </w:tcPr>
          <w:p w14:paraId="151D625B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2352FDB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16A69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41285A32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151" w:type="dxa"/>
          </w:tcPr>
          <w:p w14:paraId="441919F6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Этажерка косметологическая с полками</w:t>
            </w:r>
          </w:p>
        </w:tc>
        <w:tc>
          <w:tcPr>
            <w:tcW w:w="1444" w:type="dxa"/>
          </w:tcPr>
          <w:p w14:paraId="1205DE7E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777240" cy="51816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06353F6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</w:pPr>
            <w:r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  <w:t>https://topzdrav.ru/products/stolik-kosmetologa-sk-01?piprm=68&amp;sid=97&amp;frommarket=&amp;ymclid=367962373358567847500006</w:t>
            </w:r>
          </w:p>
        </w:tc>
        <w:tc>
          <w:tcPr>
            <w:tcW w:w="992" w:type="dxa"/>
          </w:tcPr>
          <w:p w14:paraId="43CCF0CF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283F121D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49BE7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112EB33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151" w:type="dxa"/>
          </w:tcPr>
          <w:p w14:paraId="479F2F1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Мусорное ведро</w:t>
            </w:r>
          </w:p>
        </w:tc>
        <w:tc>
          <w:tcPr>
            <w:tcW w:w="1444" w:type="dxa"/>
          </w:tcPr>
          <w:p w14:paraId="40DF19F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518160" cy="5181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49F4F06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hint="default" w:ascii="Times New Roman" w:hAnsi="Times New Roman" w:cs="Times New Roman"/>
                <w:color w:val="2F5597" w:themeColor="accent1" w:themeShade="BF"/>
                <w:sz w:val="24"/>
                <w:szCs w:val="24"/>
                <w:u w:val="single"/>
              </w:rPr>
              <w:t>https://www.ozon.ru/context/detail/id/140926212/</w:t>
            </w:r>
          </w:p>
        </w:tc>
        <w:tc>
          <w:tcPr>
            <w:tcW w:w="992" w:type="dxa"/>
          </w:tcPr>
          <w:p w14:paraId="54B8668E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41433113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71304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</w:tcPr>
          <w:p w14:paraId="2AF85C0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151" w:type="dxa"/>
          </w:tcPr>
          <w:p w14:paraId="14F03531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Часы настенные механические, либо электронные</w:t>
            </w:r>
          </w:p>
        </w:tc>
        <w:tc>
          <w:tcPr>
            <w:tcW w:w="1444" w:type="dxa"/>
          </w:tcPr>
          <w:p w14:paraId="5E3563C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481965" cy="3733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86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14:paraId="4142A8D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35см, механизм кварцевый</w:t>
            </w:r>
          </w:p>
        </w:tc>
        <w:tc>
          <w:tcPr>
            <w:tcW w:w="992" w:type="dxa"/>
          </w:tcPr>
          <w:p w14:paraId="3554BD4A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92" w:type="dxa"/>
          </w:tcPr>
          <w:p w14:paraId="0EEE90A9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567C75B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55F7D1B9">
      <w:pPr>
        <w:spacing w:beforeLines="0" w:afterLines="0"/>
        <w:jc w:val="left"/>
        <w:rPr>
          <w:rFonts w:hint="default"/>
          <w:sz w:val="24"/>
          <w:szCs w:val="24"/>
        </w:rPr>
      </w:pPr>
      <w:r>
        <w:drawing>
          <wp:inline distT="0" distB="0" distL="114300" distR="114300">
            <wp:extent cx="6282690" cy="9585960"/>
            <wp:effectExtent l="0" t="0" r="3810" b="15240"/>
            <wp:docPr id="1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958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847AB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drawing>
          <wp:inline distT="0" distB="0" distL="114300" distR="114300">
            <wp:extent cx="6280785" cy="2816860"/>
            <wp:effectExtent l="0" t="0" r="5715" b="2540"/>
            <wp:docPr id="1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78C63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64AE417A">
      <w:pPr>
        <w:autoSpaceDE w:val="0"/>
        <w:autoSpaceDN w:val="0"/>
        <w:adjustRightInd w:val="0"/>
        <w:spacing w:after="0" w:line="240" w:lineRule="auto"/>
        <w:jc w:val="center"/>
      </w:pPr>
      <w:r>
        <w:drawing>
          <wp:inline distT="0" distB="0" distL="114300" distR="114300">
            <wp:extent cx="6279515" cy="5160645"/>
            <wp:effectExtent l="0" t="0" r="6985" b="1905"/>
            <wp:docPr id="14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51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8BB0">
      <w:pPr>
        <w:autoSpaceDE w:val="0"/>
        <w:autoSpaceDN w:val="0"/>
        <w:adjustRightInd w:val="0"/>
        <w:spacing w:after="0" w:line="240" w:lineRule="auto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6280150" cy="4557395"/>
            <wp:effectExtent l="0" t="0" r="6350" b="14605"/>
            <wp:docPr id="17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45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B64F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drawing>
          <wp:inline distT="0" distB="0" distL="114300" distR="114300">
            <wp:extent cx="6283960" cy="4289425"/>
            <wp:effectExtent l="0" t="0" r="2540" b="15875"/>
            <wp:docPr id="16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1AE2">
      <w:pPr>
        <w:autoSpaceDE w:val="0"/>
        <w:autoSpaceDN w:val="0"/>
        <w:adjustRightInd w:val="0"/>
        <w:spacing w:after="0" w:line="240" w:lineRule="auto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drawing>
          <wp:inline distT="0" distB="0" distL="114300" distR="114300">
            <wp:extent cx="6285865" cy="2109470"/>
            <wp:effectExtent l="0" t="0" r="635" b="5080"/>
            <wp:docPr id="18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2690" cy="3702050"/>
            <wp:effectExtent l="0" t="0" r="3810" b="12700"/>
            <wp:docPr id="20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269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2055" cy="3175635"/>
            <wp:effectExtent l="0" t="0" r="4445" b="5715"/>
            <wp:docPr id="19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3F76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283960" cy="1767205"/>
            <wp:effectExtent l="0" t="0" r="2540" b="4445"/>
            <wp:docPr id="21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B1D3"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6282055" cy="2863215"/>
            <wp:effectExtent l="0" t="0" r="4445" b="13335"/>
            <wp:docPr id="23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0785" cy="3697605"/>
            <wp:effectExtent l="0" t="0" r="5715" b="17145"/>
            <wp:docPr id="31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9AD0">
      <w:pPr>
        <w:keepNext w:val="0"/>
        <w:keepLines w:val="0"/>
        <w:widowControl/>
        <w:suppressLineNumbers w:val="0"/>
        <w:jc w:val="center"/>
        <w:rPr>
          <w:b/>
          <w:bCs/>
          <w:color w:val="4472C4" w:themeColor="accent1"/>
          <w14:textFill>
            <w14:solidFill>
              <w14:schemeClr w14:val="accent1"/>
            </w14:solidFill>
          </w14:textFill>
        </w:rPr>
      </w:pPr>
      <w:r>
        <w:drawing>
          <wp:inline distT="0" distB="0" distL="114300" distR="114300">
            <wp:extent cx="6349365" cy="2721610"/>
            <wp:effectExtent l="0" t="0" r="13335" b="2540"/>
            <wp:docPr id="24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4595" cy="3544570"/>
            <wp:effectExtent l="0" t="0" r="1905" b="17780"/>
            <wp:docPr id="29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80150" cy="2690495"/>
            <wp:effectExtent l="0" t="0" r="6350" b="14605"/>
            <wp:docPr id="26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14720" cy="1279525"/>
            <wp:effectExtent l="0" t="0" r="5080" b="15875"/>
            <wp:docPr id="30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279515" cy="5741670"/>
            <wp:effectExtent l="0" t="0" r="6985" b="11430"/>
            <wp:docPr id="28" name="Изобра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imSun" w:cs="Times New Roman"/>
          <w:b/>
          <w:bCs/>
          <w:i/>
          <w:iCs/>
          <w:color w:val="4472C4" w:themeColor="accent1"/>
          <w:kern w:val="0"/>
          <w:sz w:val="24"/>
          <w:szCs w:val="24"/>
          <w:lang w:val="en-US" w:eastAsia="zh-CN" w:bidi="ar"/>
          <w14:textFill>
            <w14:solidFill>
              <w14:schemeClr w14:val="accent1"/>
            </w14:solidFill>
          </w14:textFill>
        </w:rPr>
        <w:t>Примечание: Косметические средства, расходные материалы, а также оборудование могут быть заменены на аналоги</w:t>
      </w:r>
    </w:p>
    <w:p w14:paraId="5A82131D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0CB1BB17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21FBF88F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290BCEE1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6FDA9AD3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1B350E57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1DD47B48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3393A6D6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7B9EB2D5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091AD570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1516FFD2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7219D911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105557DC">
      <w:pPr>
        <w:autoSpaceDE w:val="0"/>
        <w:autoSpaceDN w:val="0"/>
        <w:adjustRightInd w:val="0"/>
        <w:spacing w:after="0" w:line="240" w:lineRule="auto"/>
        <w:jc w:val="center"/>
        <w:rPr>
          <w:rFonts w:hint="default"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4. Схемы оснащения рабочих мест с 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>учётом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 основных нозологий</w:t>
      </w:r>
    </w:p>
    <w:p w14:paraId="35185CF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4.1. Минимальные требования к оснащению рабочих мест с 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>учётом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 основных нозологий</w:t>
      </w:r>
    </w:p>
    <w:p w14:paraId="02B2C1C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1296"/>
        <w:gridCol w:w="1404"/>
        <w:gridCol w:w="5085"/>
      </w:tblGrid>
      <w:tr w14:paraId="7199E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1" w:type="dxa"/>
          </w:tcPr>
          <w:p w14:paraId="1EC1A20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296" w:type="dxa"/>
          </w:tcPr>
          <w:p w14:paraId="057298A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1418" w:type="dxa"/>
          </w:tcPr>
          <w:p w14:paraId="1856230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Ширина прохода между рабочими местами,</w:t>
            </w:r>
          </w:p>
        </w:tc>
        <w:tc>
          <w:tcPr>
            <w:tcW w:w="5273" w:type="dxa"/>
          </w:tcPr>
          <w:p w14:paraId="3B8B2C9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 xml:space="preserve">Специализированное оборудование, количество </w:t>
            </w:r>
          </w:p>
          <w:p w14:paraId="6539B32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Рабочее место</w:t>
            </w:r>
          </w:p>
        </w:tc>
      </w:tr>
      <w:tr w14:paraId="3B307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7" w:hRule="atLeast"/>
        </w:trPr>
        <w:tc>
          <w:tcPr>
            <w:tcW w:w="2361" w:type="dxa"/>
          </w:tcPr>
          <w:p w14:paraId="39479200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296" w:type="dxa"/>
          </w:tcPr>
          <w:p w14:paraId="09B8EBE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  <w:t>6 кв.м</w:t>
            </w:r>
          </w:p>
        </w:tc>
        <w:tc>
          <w:tcPr>
            <w:tcW w:w="1418" w:type="dxa"/>
          </w:tcPr>
          <w:p w14:paraId="163FF2D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5273" w:type="dxa"/>
          </w:tcPr>
          <w:p w14:paraId="4A8FC845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Во время выполнения конкурсного задания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участник с нарушением слуха может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>и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спользовать слуховой аппарат или индивидуальные наушники. </w:t>
            </w:r>
          </w:p>
          <w:p w14:paraId="4B1DC16E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Эксперт времени использует карточки-тайминга для демонстрации участнику оставшегося времени до окончания конкурсного задания (например: начали , 30 минут, 20 минут, 10 минут, 5 минут, 3 минуты, 2 минуты, 1 минута, стоп-закончили). </w:t>
            </w:r>
          </w:p>
          <w:p w14:paraId="7AA84056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При необходимости предоставляется стул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>р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ядом с рабочим местом для сурдопереводчика.</w:t>
            </w:r>
          </w:p>
          <w:p w14:paraId="31AABA5C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  <w:tr w14:paraId="5FE48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2361" w:type="dxa"/>
          </w:tcPr>
          <w:p w14:paraId="4E2CAE1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296" w:type="dxa"/>
          </w:tcPr>
          <w:p w14:paraId="231F00F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  <w:t>6 кв.м</w:t>
            </w:r>
          </w:p>
        </w:tc>
        <w:tc>
          <w:tcPr>
            <w:tcW w:w="1418" w:type="dxa"/>
          </w:tcPr>
          <w:p w14:paraId="777408E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5273" w:type="dxa"/>
          </w:tcPr>
          <w:p w14:paraId="117F68CF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Для участников с нарушением зрения предоставляется массажное масло с нанесением шрифта Брайля (на усмотрение региона). Эксперт времени озвучивает участникам оставшееся время до окончания конкурсного задания (например: начали, 30 минут, 20 минут, 10 минут, 5 минут, 3 минуты, 2 минуты, 1 минута, стоп - 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>з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акончили)</w:t>
            </w: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ru-RU" w:eastAsia="zh-CN" w:bidi="ar"/>
              </w:rPr>
              <w:t>.</w:t>
            </w:r>
          </w:p>
        </w:tc>
      </w:tr>
      <w:tr w14:paraId="176B1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2361" w:type="dxa"/>
          </w:tcPr>
          <w:p w14:paraId="4436BA4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Рабочее место </w:t>
            </w:r>
          </w:p>
          <w:p w14:paraId="27ED157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участника со </w:t>
            </w:r>
          </w:p>
          <w:p w14:paraId="7425237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слепо глухотой</w:t>
            </w:r>
          </w:p>
          <w:p w14:paraId="677562B7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14:paraId="0916489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  <w:t>6 кв.м</w:t>
            </w:r>
          </w:p>
        </w:tc>
        <w:tc>
          <w:tcPr>
            <w:tcW w:w="1418" w:type="dxa"/>
          </w:tcPr>
          <w:p w14:paraId="0C752A1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 м</w:t>
            </w:r>
          </w:p>
        </w:tc>
        <w:tc>
          <w:tcPr>
            <w:tcW w:w="5273" w:type="dxa"/>
          </w:tcPr>
          <w:p w14:paraId="0BDAC211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Для участников со слепо глухотой предоставляется массажное масло с нанесением шрифта Брайля. </w:t>
            </w:r>
          </w:p>
          <w:p w14:paraId="3DB643DC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Участник может использовать слуховой аппарат. </w:t>
            </w:r>
          </w:p>
          <w:p w14:paraId="45DD563A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Эксперт времени или назначенный волонтер </w:t>
            </w:r>
          </w:p>
          <w:p w14:paraId="34EE4FC8">
            <w:pPr>
              <w:keepNext w:val="0"/>
              <w:keepLines w:val="0"/>
              <w:widowControl/>
              <w:suppressLineNumbers w:val="0"/>
              <w:jc w:val="both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прописывает «пальцем» на спине участника </w:t>
            </w:r>
          </w:p>
          <w:p w14:paraId="53E9C0D5">
            <w:pPr>
              <w:keepNext w:val="0"/>
              <w:keepLines w:val="0"/>
              <w:widowControl/>
              <w:suppressLineNumbers w:val="0"/>
              <w:jc w:val="both"/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оставшееся время до окончания конкурсного задания (например: начали, 30 минут, 20 минут, 10 минут, 5 минут, 3 минуты, 2 минуты, 1 минута, стоп - закончили).</w:t>
            </w:r>
          </w:p>
        </w:tc>
      </w:tr>
      <w:tr w14:paraId="13D66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1" w:type="dxa"/>
          </w:tcPr>
          <w:p w14:paraId="5C0F5FAF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296" w:type="dxa"/>
          </w:tcPr>
          <w:p w14:paraId="54D694B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  <w:t>10 кв.м</w:t>
            </w:r>
          </w:p>
        </w:tc>
        <w:tc>
          <w:tcPr>
            <w:tcW w:w="1418" w:type="dxa"/>
          </w:tcPr>
          <w:p w14:paraId="47131527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5273" w:type="dxa"/>
          </w:tcPr>
          <w:p w14:paraId="043CDE4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Для участников с ОДА предоставляется стол с </w:t>
            </w:r>
          </w:p>
          <w:p w14:paraId="3738854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автоматическим гидроподъёмником на пульте </w:t>
            </w:r>
          </w:p>
          <w:p w14:paraId="58F2C5A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управления (по предварительному запросу и на усмотрение региона). </w:t>
            </w:r>
          </w:p>
          <w:p w14:paraId="7590D35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На косметологический стол предусмотрено </w:t>
            </w:r>
          </w:p>
          <w:p w14:paraId="4963C70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крепление для трости участника с нарушением ОДА.</w:t>
            </w:r>
          </w:p>
        </w:tc>
      </w:tr>
      <w:tr w14:paraId="2B835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1" w:type="dxa"/>
          </w:tcPr>
          <w:p w14:paraId="23570A4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Рабочее место участника с соматическими заболеваниями</w:t>
            </w:r>
          </w:p>
        </w:tc>
        <w:tc>
          <w:tcPr>
            <w:tcW w:w="1296" w:type="dxa"/>
          </w:tcPr>
          <w:p w14:paraId="5D32950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  <w:t>6 кв.м</w:t>
            </w:r>
          </w:p>
        </w:tc>
        <w:tc>
          <w:tcPr>
            <w:tcW w:w="1418" w:type="dxa"/>
          </w:tcPr>
          <w:p w14:paraId="788CB0D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5273" w:type="dxa"/>
          </w:tcPr>
          <w:p w14:paraId="486A27BD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shd w:val="clear" w:color="auto" w:fill="FFFFFF"/>
                <w:lang w:val="ru-RU"/>
              </w:rPr>
              <w:t>Специальных условий не требуется</w:t>
            </w:r>
          </w:p>
        </w:tc>
      </w:tr>
      <w:tr w14:paraId="1335F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1" w:type="dxa"/>
          </w:tcPr>
          <w:p w14:paraId="68C09B2B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296" w:type="dxa"/>
          </w:tcPr>
          <w:p w14:paraId="400DC06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en-US" w:eastAsia="ru-RU"/>
              </w:rPr>
              <w:t>6 кв.м</w:t>
            </w:r>
          </w:p>
        </w:tc>
        <w:tc>
          <w:tcPr>
            <w:tcW w:w="1418" w:type="dxa"/>
          </w:tcPr>
          <w:p w14:paraId="6A99F11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hint="default" w:ascii="Times New Roman" w:hAnsi="Times New Roman" w:cs="Times New Roman"/>
                <w:bCs/>
                <w:sz w:val="24"/>
                <w:szCs w:val="24"/>
              </w:rPr>
              <w:t xml:space="preserve"> м</w:t>
            </w:r>
          </w:p>
        </w:tc>
        <w:tc>
          <w:tcPr>
            <w:tcW w:w="5273" w:type="dxa"/>
          </w:tcPr>
          <w:p w14:paraId="24859D75">
            <w:pPr>
              <w:spacing w:after="0" w:line="240" w:lineRule="auto"/>
              <w:jc w:val="left"/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hint="default" w:ascii="Times New Roman" w:hAnsi="Times New Roman" w:eastAsia="Calibri" w:cs="Times New Roman"/>
                <w:bCs/>
                <w:sz w:val="24"/>
                <w:szCs w:val="24"/>
                <w:shd w:val="clear" w:color="auto" w:fill="FFFFFF"/>
                <w:lang w:val="ru-RU"/>
              </w:rPr>
              <w:t>Специальных условий не требуется</w:t>
            </w:r>
          </w:p>
          <w:p w14:paraId="2EC33E33"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</w:p>
        </w:tc>
      </w:tr>
    </w:tbl>
    <w:p w14:paraId="183E93C0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08F8CBEE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5. Схема застройки соревновательной площадки:</w:t>
      </w:r>
    </w:p>
    <w:p w14:paraId="74E1A96C"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- на 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1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рабоч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ее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мест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о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(специалисты</w:t>
      </w: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)</w:t>
      </w:r>
    </w:p>
    <w:p w14:paraId="42908A80">
      <w:pPr>
        <w:tabs>
          <w:tab w:val="left" w:pos="10120"/>
        </w:tabs>
        <w:spacing w:after="0" w:line="240" w:lineRule="auto"/>
        <w:ind w:left="-627" w:leftChars="-285" w:right="367" w:rightChars="167" w:firstLine="629" w:firstLineChars="0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drawing>
          <wp:inline distT="0" distB="0" distL="114300" distR="114300">
            <wp:extent cx="5206365" cy="6724015"/>
            <wp:effectExtent l="0" t="0" r="635" b="13335"/>
            <wp:docPr id="1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6365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AE5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Общая площадь застройки – 100 кв.м.*</w:t>
      </w:r>
    </w:p>
    <w:p w14:paraId="4E8C865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Зона проведения соревнований – 40 кв.м (из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расчёта</w:t>
      </w:r>
      <w:r>
        <w:rPr>
          <w:rFonts w:hint="default" w:ascii="Times New Roman" w:hAnsi="Times New Roman" w:cs="Times New Roman"/>
          <w:sz w:val="24"/>
          <w:szCs w:val="24"/>
        </w:rPr>
        <w:t xml:space="preserve"> в среднем 6 кв.м. на 1 рабочее место)</w:t>
      </w:r>
    </w:p>
    <w:p w14:paraId="05FC89A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Подсобное помещение – 12 кв. м.</w:t>
      </w:r>
    </w:p>
    <w:p w14:paraId="7C4FFA8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Комната оргкомитета (экспертов) – 10 кв.м.</w:t>
      </w:r>
    </w:p>
    <w:p w14:paraId="6B5AD43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Раздевалка для конкурсантов и моделей (женская) – 10 кв.м.</w:t>
      </w:r>
    </w:p>
    <w:p w14:paraId="7008B7A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Свободная территория – 18 кв.м.</w:t>
      </w:r>
    </w:p>
    <w:p w14:paraId="7FBBA30C">
      <w:pPr>
        <w:keepNext w:val="0"/>
        <w:keepLines w:val="0"/>
        <w:widowControl/>
        <w:suppressLineNumbers w:val="0"/>
        <w:ind w:firstLine="708" w:firstLineChars="0"/>
        <w:jc w:val="both"/>
        <w:rPr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default" w:ascii="Times New Roman" w:hAnsi="Times New Roman" w:eastAsia="SimSun" w:cs="Times New Roman"/>
          <w:color w:val="4472C4" w:themeColor="accent1"/>
          <w:kern w:val="0"/>
          <w:sz w:val="24"/>
          <w:szCs w:val="24"/>
          <w:lang w:val="en-US" w:eastAsia="zh-CN" w:bidi="ar"/>
          <w14:textFill>
            <w14:solidFill>
              <w14:schemeClr w14:val="accent1"/>
            </w14:solidFill>
          </w14:textFill>
        </w:rPr>
        <w:t xml:space="preserve">*расположение застройки и метраж площадки может быть изменён на усмотрение региона и </w:t>
      </w:r>
      <w:r>
        <w:rPr>
          <w:rFonts w:hint="default" w:ascii="Times New Roman" w:hAnsi="Times New Roman" w:eastAsia="SimSun" w:cs="Times New Roman"/>
          <w:color w:val="4472C4" w:themeColor="accent1"/>
          <w:kern w:val="0"/>
          <w:sz w:val="24"/>
          <w:szCs w:val="24"/>
          <w:lang w:val="ru-RU" w:eastAsia="zh-CN" w:bidi="ar"/>
          <w14:textFill>
            <w14:solidFill>
              <w14:schemeClr w14:val="accent1"/>
            </w14:solidFill>
          </w14:textFill>
        </w:rPr>
        <w:t>б</w:t>
      </w:r>
      <w:r>
        <w:rPr>
          <w:rFonts w:hint="default" w:ascii="Times New Roman" w:hAnsi="Times New Roman" w:eastAsia="SimSun" w:cs="Times New Roman"/>
          <w:color w:val="4472C4" w:themeColor="accent1"/>
          <w:kern w:val="0"/>
          <w:sz w:val="24"/>
          <w:szCs w:val="24"/>
          <w:lang w:val="en-US" w:eastAsia="zh-CN" w:bidi="ar"/>
          <w14:textFill>
            <w14:solidFill>
              <w14:schemeClr w14:val="accent1"/>
            </w14:solidFill>
          </w14:textFill>
        </w:rPr>
        <w:t>ез нарушения прав участников</w:t>
      </w:r>
    </w:p>
    <w:p w14:paraId="2B771A6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color w:val="4472C4" w:themeColor="accent1"/>
          <w:sz w:val="24"/>
          <w:szCs w:val="24"/>
          <w14:textFill>
            <w14:solidFill>
              <w14:schemeClr w14:val="accent1"/>
            </w14:solidFill>
          </w14:textFill>
        </w:rPr>
      </w:pPr>
    </w:p>
    <w:p w14:paraId="2244D1C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6. Требования охраны труда и техники безопасности</w:t>
      </w:r>
    </w:p>
    <w:p w14:paraId="069D4DA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Требования по охране труда перед началом работы</w:t>
      </w:r>
    </w:p>
    <w:p w14:paraId="5BB88F8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Перед началом работы массажист обязан:</w:t>
      </w:r>
    </w:p>
    <w:p w14:paraId="5268018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сообщать о состоянии здоровья на момент начала выполнения конкурсного задания;</w:t>
      </w:r>
    </w:p>
    <w:p w14:paraId="7B100BDB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надеть чистую рабочую одежду и специальную обувь;</w:t>
      </w:r>
    </w:p>
    <w:p w14:paraId="31A3D30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снять на время работы браслеты, часы, кольца;</w:t>
      </w:r>
    </w:p>
    <w:p w14:paraId="74E2D6B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проверить внешним осмотром:</w:t>
      </w:r>
    </w:p>
    <w:p w14:paraId="3D53B59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соответствие рабочего места требованиям безопасности;</w:t>
      </w:r>
    </w:p>
    <w:p w14:paraId="4F69776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при необходимости привести его в порядок, убрать посторонние предметы, освободить подходы к оборудованию, мебели;</w:t>
      </w:r>
    </w:p>
    <w:p w14:paraId="1C15C02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использование неисправного оборудования, мебели и инвентаря не допускается.</w:t>
      </w:r>
    </w:p>
    <w:p w14:paraId="2C94A2D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Требования по охране труда при выполнении работы</w:t>
      </w:r>
    </w:p>
    <w:p w14:paraId="5D377E3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При выполнении работы массажист обязан:</w:t>
      </w:r>
    </w:p>
    <w:p w14:paraId="34F331E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выполнять только ту работу, которая входит в круг его профессиональных обязанностей и которой он обучен;</w:t>
      </w:r>
    </w:p>
    <w:p w14:paraId="70CEE7F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использовать оборудование только для тех работ, для которых оно предназначено;</w:t>
      </w:r>
    </w:p>
    <w:p w14:paraId="4CA53E7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использованное белье убирать после каждого клиента в специально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отведённое</w:t>
      </w:r>
      <w:r>
        <w:rPr>
          <w:rFonts w:hint="default" w:ascii="Times New Roman" w:hAnsi="Times New Roman" w:cs="Times New Roman"/>
          <w:sz w:val="24"/>
          <w:szCs w:val="24"/>
        </w:rPr>
        <w:t xml:space="preserve"> место;</w:t>
      </w:r>
    </w:p>
    <w:p w14:paraId="7A5AA90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не загромождать проходы к другим рабочим местам, пути эвакуации;</w:t>
      </w:r>
    </w:p>
    <w:p w14:paraId="03147D0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не накапливать на рабочем месте использованную одноразовую продукцию;</w:t>
      </w:r>
    </w:p>
    <w:p w14:paraId="440CD0E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применение самодельных косметических средств не допускается;</w:t>
      </w:r>
    </w:p>
    <w:p w14:paraId="3AB70E94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на парфюмерно-косметические средства, используемые в работе, должны быть документы, удостоверяющие их безопасность;</w:t>
      </w:r>
    </w:p>
    <w:p w14:paraId="1BB71A6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не допускается присутствие на рабочем месте посторонних лиц</w:t>
      </w:r>
    </w:p>
    <w:p w14:paraId="5A7BFA8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не допускаются переговоры между участниками.</w:t>
      </w:r>
    </w:p>
    <w:p w14:paraId="0CD16EE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Требования по охране труда по окончании работы</w:t>
      </w:r>
    </w:p>
    <w:p w14:paraId="5998AA5F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 окончании работы массажист обязан:</w:t>
      </w:r>
    </w:p>
    <w:p w14:paraId="50CCF48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убрать рабочее место после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проведённой</w:t>
      </w:r>
      <w:r>
        <w:rPr>
          <w:rFonts w:hint="default" w:ascii="Times New Roman" w:hAnsi="Times New Roman" w:cs="Times New Roman"/>
          <w:sz w:val="24"/>
          <w:szCs w:val="24"/>
        </w:rPr>
        <w:t xml:space="preserve"> процедуры;</w:t>
      </w:r>
    </w:p>
    <w:p w14:paraId="61CD95B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сообщить главному эксперту обо всех неисправностях, возникших во время работы для принятия мер по их устранению;</w:t>
      </w:r>
    </w:p>
    <w:p w14:paraId="26F6646E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вымыть руки водой с моющим средством и обработать антисептиком.</w:t>
      </w:r>
    </w:p>
    <w:p w14:paraId="5577919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Требования по охране труда в аварийных ситуациях</w:t>
      </w:r>
    </w:p>
    <w:p w14:paraId="671978E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При возникновении аварийной ситуации массажист обязан:</w:t>
      </w:r>
    </w:p>
    <w:p w14:paraId="57409D2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остановить работу;</w:t>
      </w:r>
    </w:p>
    <w:p w14:paraId="64D9831C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обратиться к главному эксперту, ответственному за безопасность;</w:t>
      </w:r>
    </w:p>
    <w:p w14:paraId="0787ADE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- возобновление работы допускается только после устранения причин,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привёдших</w:t>
      </w:r>
      <w:r>
        <w:rPr>
          <w:rFonts w:hint="default" w:ascii="Times New Roman" w:hAnsi="Times New Roman" w:cs="Times New Roman"/>
          <w:sz w:val="24"/>
          <w:szCs w:val="24"/>
        </w:rPr>
        <w:t xml:space="preserve"> к аварийной ситуации и (или) несчастному случаю;</w:t>
      </w:r>
    </w:p>
    <w:p w14:paraId="7B26490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случае возникновения пожара или возгорания необходимо:</w:t>
      </w:r>
    </w:p>
    <w:p w14:paraId="06CBBB61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прекратить работу;</w:t>
      </w:r>
    </w:p>
    <w:p w14:paraId="50E0303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позвонить 01</w:t>
      </w:r>
    </w:p>
    <w:p w14:paraId="43A65565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при угрозе здоровью и (или) жизни немедленно покинуть место пожара по путям эвакуации</w:t>
      </w:r>
    </w:p>
    <w:p w14:paraId="61011A3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Дисквалификация и исключение</w:t>
      </w:r>
    </w:p>
    <w:p w14:paraId="02587FE3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Дисквалификация. Нарушениями, приводящими к дисквалификации тех или иных лиц, считаются:</w:t>
      </w:r>
    </w:p>
    <w:p w14:paraId="182EE64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Использование в соревновании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запрещённых</w:t>
      </w:r>
      <w:r>
        <w:rPr>
          <w:rFonts w:hint="default" w:ascii="Times New Roman" w:hAnsi="Times New Roman" w:cs="Times New Roman"/>
          <w:sz w:val="24"/>
          <w:szCs w:val="24"/>
        </w:rPr>
        <w:t xml:space="preserve"> материалов, аппаратов и инструментов.</w:t>
      </w:r>
    </w:p>
    <w:p w14:paraId="5A442DB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Проявление у модели аллергической реакции и других патологических состояний, произошедшее в процессе проведения массажа.</w:t>
      </w:r>
    </w:p>
    <w:p w14:paraId="0499ED98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Невыполнение участниками распоряжений экспертов.</w:t>
      </w:r>
    </w:p>
    <w:p w14:paraId="203C913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Опоздание к началу соревнований.</w:t>
      </w:r>
    </w:p>
    <w:p w14:paraId="4E9C099A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Грубые нарушения участником правил безопасности при работе с оборудованием или при выполнении процедуры массажа, способные нанести вред здоровью модели.</w:t>
      </w:r>
    </w:p>
    <w:p w14:paraId="5329473D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Непристойное поведение или действия, наносящие ущерб интересам соревнования.</w:t>
      </w:r>
    </w:p>
    <w:p w14:paraId="719ED762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Самостоятельное покидание зоны соревнования.</w:t>
      </w:r>
    </w:p>
    <w:p w14:paraId="75B9BDD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Нахождение в состоянии алкогольного или наркотического опьянения.</w:t>
      </w:r>
    </w:p>
    <w:p w14:paraId="71B4C907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Решение о дисквалификации участника может быть принято экспертами коллегиально.</w:t>
      </w:r>
    </w:p>
    <w:p w14:paraId="3F910F59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Исключение из соревнований предусмотрено в случае неявки или опоздания участника.</w:t>
      </w:r>
    </w:p>
    <w:p w14:paraId="3B06A246"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Любой участник, исключенный или дисквалифицированный в течение соревнования, теряет право на получение любых наград, предусмотренных оргкомитетом VII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I</w:t>
      </w:r>
      <w:r>
        <w:rPr>
          <w:rFonts w:hint="default" w:ascii="Times New Roman" w:hAnsi="Times New Roman" w:cs="Times New Roman"/>
          <w:sz w:val="24"/>
          <w:szCs w:val="24"/>
        </w:rPr>
        <w:t xml:space="preserve"> Регионального Чемпионата «Абилимпикс»</w:t>
      </w:r>
    </w:p>
    <w:p w14:paraId="5CDBD093">
      <w:pPr>
        <w:rPr>
          <w:rFonts w:hint="default" w:ascii="Times New Roman" w:hAnsi="Times New Roman" w:cs="Times New Roman"/>
          <w:sz w:val="24"/>
          <w:szCs w:val="24"/>
        </w:rPr>
      </w:pPr>
    </w:p>
    <w:sectPr>
      <w:pgSz w:w="11906" w:h="16838"/>
      <w:pgMar w:top="851" w:right="1155" w:bottom="953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imesNewRomanPS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Yu Gothic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Myanmar Text">
    <w:panose1 w:val="020B0502040204020203"/>
    <w:charset w:val="00"/>
    <w:family w:val="auto"/>
    <w:pitch w:val="default"/>
    <w:sig w:usb0="80000003" w:usb1="00000000" w:usb2="00000400" w:usb3="00000000" w:csb0="00000001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Segoe MDL2 Assets">
    <w:panose1 w:val="050A0102010101010101"/>
    <w:charset w:val="00"/>
    <w:family w:val="auto"/>
    <w:pitch w:val="default"/>
    <w:sig w:usb0="00000000" w:usb1="10000000" w:usb2="00000000" w:usb3="00000000" w:csb0="00000001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  <w:font w:name="Nirmala UI Semilight">
    <w:panose1 w:val="020B0402040204020203"/>
    <w:charset w:val="00"/>
    <w:family w:val="auto"/>
    <w:pitch w:val="default"/>
    <w:sig w:usb0="80FF8023" w:usb1="0200004A" w:usb2="00000200" w:usb3="0004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Gadugi">
    <w:panose1 w:val="020B0502040204020203"/>
    <w:charset w:val="00"/>
    <w:family w:val="auto"/>
    <w:pitch w:val="default"/>
    <w:sig w:usb0="80000003" w:usb1="02000000" w:usb2="00003000" w:usb3="00000000" w:csb0="000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0179A"/>
    <w:multiLevelType w:val="multilevel"/>
    <w:tmpl w:val="8580179A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29A12E97"/>
    <w:multiLevelType w:val="multilevel"/>
    <w:tmpl w:val="29A12E97"/>
    <w:lvl w:ilvl="0" w:tentative="0">
      <w:start w:val="0"/>
      <w:numFmt w:val="bullet"/>
      <w:lvlText w:val="-"/>
      <w:lvlJc w:val="left"/>
      <w:pPr>
        <w:ind w:left="1544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2228" w:hanging="14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35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37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412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45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489" w:hanging="140"/>
      </w:pPr>
      <w:rPr>
        <w:rFonts w:hint="default"/>
        <w:lang w:val="ru-RU" w:eastAsia="en-US" w:bidi="ar-SA"/>
      </w:rPr>
    </w:lvl>
  </w:abstractNum>
  <w:abstractNum w:abstractNumId="2">
    <w:nsid w:val="4B9F38F4"/>
    <w:multiLevelType w:val="singleLevel"/>
    <w:tmpl w:val="4B9F38F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5813"/>
    <w:rsid w:val="001200FD"/>
    <w:rsid w:val="001A4DCA"/>
    <w:rsid w:val="0025499C"/>
    <w:rsid w:val="00303CE6"/>
    <w:rsid w:val="00314376"/>
    <w:rsid w:val="00382110"/>
    <w:rsid w:val="0040449D"/>
    <w:rsid w:val="00467215"/>
    <w:rsid w:val="004B39A3"/>
    <w:rsid w:val="00551E73"/>
    <w:rsid w:val="005E0225"/>
    <w:rsid w:val="00617CDE"/>
    <w:rsid w:val="006704B4"/>
    <w:rsid w:val="00675A8A"/>
    <w:rsid w:val="007162A2"/>
    <w:rsid w:val="00767EAB"/>
    <w:rsid w:val="007B4FF2"/>
    <w:rsid w:val="007E0713"/>
    <w:rsid w:val="00971C34"/>
    <w:rsid w:val="00A2628F"/>
    <w:rsid w:val="00A522E8"/>
    <w:rsid w:val="00AD056F"/>
    <w:rsid w:val="00C271C0"/>
    <w:rsid w:val="00DC0A27"/>
    <w:rsid w:val="00DD1D86"/>
    <w:rsid w:val="23297C03"/>
    <w:rsid w:val="2BED7120"/>
    <w:rsid w:val="32B7530A"/>
    <w:rsid w:val="53E45B54"/>
    <w:rsid w:val="71BB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link w:val="13"/>
    <w:unhideWhenUsed/>
    <w:qFormat/>
    <w:uiPriority w:val="9"/>
    <w:pPr>
      <w:widowControl w:val="0"/>
      <w:autoSpaceDE w:val="0"/>
      <w:autoSpaceDN w:val="0"/>
      <w:spacing w:after="0" w:line="240" w:lineRule="auto"/>
      <w:ind w:left="2089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paragraph" w:styleId="6">
    <w:name w:val="Body Text"/>
    <w:basedOn w:val="1"/>
    <w:link w:val="9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7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9">
    <w:name w:val="Основной текст Знак"/>
    <w:basedOn w:val="3"/>
    <w:link w:val="6"/>
    <w:uiPriority w:val="1"/>
    <w:rPr>
      <w:rFonts w:ascii="Times New Roman" w:hAnsi="Times New Roman" w:eastAsia="Times New Roman" w:cs="Times New Roman"/>
      <w:sz w:val="24"/>
      <w:szCs w:val="24"/>
    </w:rPr>
  </w:style>
  <w:style w:type="paragraph" w:styleId="10">
    <w:name w:val="List Paragraph"/>
    <w:basedOn w:val="1"/>
    <w:qFormat/>
    <w:uiPriority w:val="1"/>
    <w:pPr>
      <w:ind w:left="720"/>
      <w:contextualSpacing/>
    </w:pPr>
  </w:style>
  <w:style w:type="table" w:customStyle="1" w:styleId="11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character" w:customStyle="1" w:styleId="13">
    <w:name w:val="Заголовок 2 Знак"/>
    <w:basedOn w:val="3"/>
    <w:link w:val="2"/>
    <w:uiPriority w:val="9"/>
    <w:rPr>
      <w:rFonts w:ascii="Times New Roman" w:hAnsi="Times New Roman" w:eastAsia="Times New Roman" w:cs="Times New Roman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emf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4721</Words>
  <Characters>26910</Characters>
  <Lines>224</Lines>
  <Paragraphs>63</Paragraphs>
  <TotalTime>9</TotalTime>
  <ScaleCrop>false</ScaleCrop>
  <LinksUpToDate>false</LinksUpToDate>
  <CharactersWithSpaces>31568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2024-01-24T13:17:00Z</dcterms:created>
  <dc:creator>EXPENTOR</dc:creator>
  <cp:lastModifiedBy>EXPENTOR</cp:lastModifiedBy>
  <dcterms:modified xsi:type="dcterms:W3CDTF">2025-02-05T09:50:42Z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EDBA1E2110B4405B98555C9AA0755269_12</vt:lpwstr>
  </property>
</Properties>
</file>